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2A5A" w14:textId="77777777" w:rsidR="00D8793E" w:rsidRPr="00D8793E" w:rsidRDefault="00D8793E" w:rsidP="00D8793E">
      <w:pPr>
        <w:spacing w:after="0" w:line="360" w:lineRule="auto"/>
        <w:jc w:val="center"/>
        <w:rPr>
          <w:rFonts w:cs="Calibri"/>
          <w:b/>
          <w:color w:val="833C0B" w:themeColor="accent2" w:themeShade="80"/>
          <w:sz w:val="28"/>
          <w:szCs w:val="28"/>
        </w:rPr>
      </w:pPr>
      <w:r w:rsidRPr="00D8793E">
        <w:rPr>
          <w:rFonts w:cs="Calibri"/>
          <w:b/>
          <w:color w:val="833C0B" w:themeColor="accent2" w:themeShade="80"/>
          <w:sz w:val="28"/>
          <w:szCs w:val="28"/>
        </w:rPr>
        <w:t>KRITÉRIÁ PRE UDEĽOVANIE ZNAČKY</w:t>
      </w:r>
    </w:p>
    <w:p w14:paraId="0455AC9E" w14:textId="373715ED" w:rsidR="00D8793E" w:rsidRPr="00D8793E" w:rsidRDefault="00D8793E" w:rsidP="00D8793E">
      <w:pPr>
        <w:spacing w:after="0" w:line="360" w:lineRule="auto"/>
        <w:jc w:val="center"/>
        <w:rPr>
          <w:rFonts w:cs="Calibri"/>
          <w:b/>
          <w:color w:val="833C0B" w:themeColor="accent2" w:themeShade="80"/>
          <w:sz w:val="28"/>
          <w:szCs w:val="28"/>
        </w:rPr>
      </w:pPr>
      <w:r w:rsidRPr="00D8793E">
        <w:rPr>
          <w:rFonts w:cs="Calibri"/>
          <w:b/>
          <w:color w:val="833C0B" w:themeColor="accent2" w:themeShade="80"/>
          <w:sz w:val="28"/>
          <w:szCs w:val="28"/>
        </w:rPr>
        <w:t>„</w:t>
      </w:r>
      <w:r w:rsidR="0078516C" w:rsidRPr="0078516C">
        <w:rPr>
          <w:rFonts w:cs="Calibri"/>
          <w:b/>
          <w:color w:val="833C0B" w:themeColor="accent2" w:themeShade="80"/>
          <w:sz w:val="28"/>
          <w:szCs w:val="28"/>
        </w:rPr>
        <w:t xml:space="preserve">regionálny produkt MALODUNAJSKO – GALANTSKO </w:t>
      </w:r>
      <w:r w:rsidRPr="00D8793E">
        <w:rPr>
          <w:rFonts w:cs="Calibri"/>
          <w:b/>
          <w:color w:val="833C0B" w:themeColor="accent2" w:themeShade="80"/>
          <w:sz w:val="28"/>
          <w:szCs w:val="28"/>
        </w:rPr>
        <w:t>“</w:t>
      </w:r>
    </w:p>
    <w:p w14:paraId="65CBEEC8" w14:textId="77777777" w:rsidR="00D8793E" w:rsidRPr="00D8793E" w:rsidRDefault="00D8793E" w:rsidP="00D8793E">
      <w:pPr>
        <w:spacing w:after="0" w:line="240" w:lineRule="auto"/>
        <w:jc w:val="center"/>
        <w:rPr>
          <w:rFonts w:cs="Calibri"/>
          <w:b/>
          <w:color w:val="833C0B" w:themeColor="accent2" w:themeShade="80"/>
          <w:sz w:val="26"/>
          <w:szCs w:val="26"/>
        </w:rPr>
      </w:pPr>
      <w:r w:rsidRPr="00D8793E">
        <w:rPr>
          <w:rFonts w:cs="Calibri"/>
          <w:b/>
          <w:color w:val="833C0B" w:themeColor="accent2" w:themeShade="80"/>
          <w:sz w:val="24"/>
          <w:szCs w:val="24"/>
        </w:rPr>
        <w:t>NA TRADIČNÉ PODUJATIA</w:t>
      </w:r>
    </w:p>
    <w:p w14:paraId="5B945023" w14:textId="77777777" w:rsidR="00D8793E" w:rsidRDefault="00D8793E" w:rsidP="00D8793E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</w:p>
    <w:p w14:paraId="63D3349E" w14:textId="77777777" w:rsidR="00D8793E" w:rsidRDefault="00000000" w:rsidP="00D8793E">
      <w:pPr>
        <w:spacing w:before="120" w:after="240" w:line="240" w:lineRule="auto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noProof/>
          <w:color w:val="385623" w:themeColor="accent6" w:themeShade="80"/>
          <w:sz w:val="24"/>
          <w:szCs w:val="24"/>
          <w:lang w:val="en-GB" w:eastAsia="en-GB"/>
        </w:rPr>
        <w:pict w14:anchorId="3F4142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70" o:spid="_x0000_s1026" type="#_x0000_t32" style="position:absolute;margin-left:1.1pt;margin-top:4.3pt;width:467.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" strokecolor="#375623 [1609]"/>
        </w:pict>
      </w:r>
    </w:p>
    <w:p w14:paraId="38966C70" w14:textId="77777777" w:rsidR="00D8793E" w:rsidRPr="00FA1017" w:rsidRDefault="00D8793E" w:rsidP="00D8793E">
      <w:pPr>
        <w:spacing w:after="0" w:line="240" w:lineRule="auto"/>
        <w:jc w:val="both"/>
        <w:rPr>
          <w:rFonts w:eastAsia="Times New Roman"/>
          <w:b/>
          <w:sz w:val="26"/>
          <w:szCs w:val="26"/>
          <w:lang w:eastAsia="sk-SK"/>
        </w:rPr>
      </w:pPr>
      <w:r w:rsidRPr="00FA1017">
        <w:rPr>
          <w:rFonts w:eastAsia="Times New Roman"/>
          <w:b/>
          <w:sz w:val="26"/>
          <w:szCs w:val="26"/>
          <w:lang w:eastAsia="sk-SK"/>
        </w:rPr>
        <w:t>A.</w:t>
      </w:r>
      <w:r w:rsidRPr="00FA1017">
        <w:rPr>
          <w:rFonts w:eastAsia="Times New Roman"/>
          <w:b/>
          <w:sz w:val="26"/>
          <w:szCs w:val="26"/>
          <w:lang w:eastAsia="sk-SK"/>
        </w:rPr>
        <w:tab/>
        <w:t xml:space="preserve">ZÁKLADNÉ KRITÉRIÁ </w:t>
      </w:r>
    </w:p>
    <w:p w14:paraId="7DCAD2C2" w14:textId="77777777" w:rsidR="00D8793E" w:rsidRPr="00990DED" w:rsidRDefault="00D8793E" w:rsidP="00D8793E">
      <w:pPr>
        <w:spacing w:before="240" w:after="120" w:line="240" w:lineRule="auto"/>
        <w:jc w:val="both"/>
        <w:rPr>
          <w:rFonts w:eastAsia="Times New Roman"/>
          <w:lang w:eastAsia="sk-SK"/>
        </w:rPr>
      </w:pPr>
      <w:r w:rsidRPr="00DF247E">
        <w:rPr>
          <w:rFonts w:eastAsia="Times New Roman"/>
          <w:b/>
          <w:lang w:eastAsia="sk-SK"/>
        </w:rPr>
        <w:t xml:space="preserve">Žiadateľ musí </w:t>
      </w:r>
      <w:r>
        <w:rPr>
          <w:rFonts w:eastAsia="Times New Roman"/>
          <w:b/>
          <w:lang w:eastAsia="sk-SK"/>
        </w:rPr>
        <w:t xml:space="preserve">v čase podávania žiadosti </w:t>
      </w:r>
      <w:r w:rsidRPr="00DF247E">
        <w:rPr>
          <w:rFonts w:eastAsia="Times New Roman"/>
          <w:b/>
          <w:lang w:eastAsia="sk-SK"/>
        </w:rPr>
        <w:t xml:space="preserve">splniť </w:t>
      </w:r>
      <w:r>
        <w:rPr>
          <w:rFonts w:eastAsia="Times New Roman"/>
          <w:b/>
          <w:lang w:eastAsia="sk-SK"/>
        </w:rPr>
        <w:t>prvé dve</w:t>
      </w:r>
      <w:r w:rsidRPr="00DF247E">
        <w:rPr>
          <w:rFonts w:eastAsia="Times New Roman"/>
          <w:b/>
          <w:lang w:eastAsia="sk-SK"/>
        </w:rPr>
        <w:t xml:space="preserve"> základné kritériá</w:t>
      </w:r>
      <w:r>
        <w:rPr>
          <w:rFonts w:eastAsia="Times New Roman"/>
          <w:lang w:eastAsia="sk-SK"/>
        </w:rPr>
        <w:t>, inak bude</w:t>
      </w:r>
      <w:r w:rsidRPr="00990DED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 xml:space="preserve">jeho </w:t>
      </w:r>
      <w:r w:rsidRPr="00990DED">
        <w:rPr>
          <w:rFonts w:eastAsia="Times New Roman"/>
          <w:lang w:eastAsia="sk-SK"/>
        </w:rPr>
        <w:t>žiadosť z ď</w:t>
      </w:r>
      <w:r>
        <w:rPr>
          <w:rFonts w:eastAsia="Times New Roman"/>
          <w:lang w:eastAsia="sk-SK"/>
        </w:rPr>
        <w:t xml:space="preserve">alšieho posudzovania vyradená. </w:t>
      </w:r>
    </w:p>
    <w:p w14:paraId="69046704" w14:textId="77777777" w:rsidR="00D8793E" w:rsidRPr="00446985" w:rsidRDefault="00D8793E" w:rsidP="00446985">
      <w:pPr>
        <w:spacing w:after="0" w:line="240" w:lineRule="auto"/>
        <w:ind w:left="284" w:hanging="284"/>
        <w:jc w:val="both"/>
        <w:rPr>
          <w:rFonts w:cs="Calibri"/>
        </w:rPr>
      </w:pPr>
      <w:r w:rsidRPr="00424232">
        <w:rPr>
          <w:rFonts w:eastAsia="Times New Roman"/>
          <w:b/>
          <w:lang w:eastAsia="sk-SK"/>
        </w:rPr>
        <w:t>1.</w:t>
      </w:r>
      <w:r>
        <w:rPr>
          <w:rFonts w:eastAsia="Times New Roman"/>
          <w:b/>
          <w:lang w:eastAsia="sk-SK"/>
        </w:rPr>
        <w:t xml:space="preserve"> </w:t>
      </w:r>
      <w:r w:rsidRPr="004A0883">
        <w:rPr>
          <w:rFonts w:eastAsia="Times New Roman"/>
          <w:b/>
          <w:lang w:eastAsia="sk-SK"/>
        </w:rPr>
        <w:t xml:space="preserve">Usporiadateľ podujatia má sídlo, prevádzku alebo miesto pôsobenia </w:t>
      </w:r>
      <w:r w:rsidR="00446985">
        <w:rPr>
          <w:rFonts w:eastAsia="Times New Roman"/>
          <w:b/>
          <w:lang w:eastAsia="sk-SK"/>
        </w:rPr>
        <w:t>na území okresu Galanta alebo v obci Jahodná</w:t>
      </w:r>
      <w:r w:rsidRPr="004A0883">
        <w:rPr>
          <w:rFonts w:eastAsia="Times New Roman"/>
          <w:b/>
          <w:lang w:eastAsia="sk-SK"/>
        </w:rPr>
        <w:t xml:space="preserve"> a je oprávnený na usporiadanie podujatia: </w:t>
      </w:r>
    </w:p>
    <w:p w14:paraId="68F0FF1C" w14:textId="77777777" w:rsidR="00D8793E" w:rsidRPr="004A0883" w:rsidRDefault="00D8793E" w:rsidP="00D8793E">
      <w:pPr>
        <w:pStyle w:val="Odsekzoznamu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eastAsia="Times New Roman"/>
          <w:lang w:eastAsia="sk-SK"/>
        </w:rPr>
      </w:pPr>
      <w:r w:rsidRPr="004A0883">
        <w:rPr>
          <w:rFonts w:eastAsia="Times New Roman"/>
          <w:lang w:eastAsia="sk-SK"/>
        </w:rPr>
        <w:t xml:space="preserve">fyzická alebo právnická osoba (v prípade podujatia, ktoré je organizované za účelom dosiahnutia zisku musí disponovať živnostenským oprávnením). </w:t>
      </w:r>
    </w:p>
    <w:p w14:paraId="0077BC47" w14:textId="77777777" w:rsidR="00D8793E" w:rsidRDefault="00D8793E" w:rsidP="00D8793E">
      <w:pPr>
        <w:spacing w:after="0" w:line="240" w:lineRule="auto"/>
        <w:jc w:val="both"/>
        <w:rPr>
          <w:rFonts w:eastAsia="Times New Roman"/>
          <w:lang w:eastAsia="sk-SK"/>
        </w:rPr>
      </w:pPr>
      <w:r w:rsidRPr="00AC184E">
        <w:rPr>
          <w:rFonts w:eastAsia="Times New Roman"/>
          <w:i/>
          <w:u w:val="single"/>
          <w:lang w:eastAsia="sk-SK"/>
        </w:rPr>
        <w:t>Spôsob overenia</w:t>
      </w:r>
      <w:r>
        <w:rPr>
          <w:rFonts w:eastAsia="Times New Roman"/>
          <w:i/>
          <w:u w:val="single"/>
          <w:lang w:eastAsia="sk-SK"/>
        </w:rPr>
        <w:t>:</w:t>
      </w:r>
      <w:r w:rsidRPr="009E56C2">
        <w:rPr>
          <w:rFonts w:eastAsia="Times New Roman"/>
          <w:i/>
          <w:lang w:eastAsia="sk-SK"/>
        </w:rPr>
        <w:t xml:space="preserve"> </w:t>
      </w:r>
      <w:r w:rsidRPr="00401BF3">
        <w:rPr>
          <w:rFonts w:eastAsia="Times New Roman"/>
          <w:lang w:eastAsia="sk-SK"/>
        </w:rPr>
        <w:t xml:space="preserve"> kópia výpisu z príslušného registra (výpis zo Štatistického registra organizácií, v prípade usporiadateľov podujatí za účelom dosiahnutia zisku kópia živnostenského listu „organizovanie kultúrnych a spo</w:t>
      </w:r>
      <w:r>
        <w:rPr>
          <w:rFonts w:eastAsia="Times New Roman"/>
          <w:lang w:eastAsia="sk-SK"/>
        </w:rPr>
        <w:t>ločenských podujatí“, výpis z Obchodného registra</w:t>
      </w:r>
      <w:r w:rsidRPr="00401BF3">
        <w:rPr>
          <w:rFonts w:eastAsia="Times New Roman"/>
          <w:lang w:eastAsia="sk-SK"/>
        </w:rPr>
        <w:t xml:space="preserve"> obsahujúci tento predmet činnosti v prípad</w:t>
      </w:r>
      <w:r>
        <w:rPr>
          <w:rFonts w:eastAsia="Times New Roman"/>
          <w:lang w:eastAsia="sk-SK"/>
        </w:rPr>
        <w:t>e právnických osôb podnikateľov</w:t>
      </w:r>
      <w:r w:rsidRPr="00401BF3">
        <w:rPr>
          <w:rFonts w:eastAsia="Times New Roman"/>
          <w:lang w:eastAsia="sk-SK"/>
        </w:rPr>
        <w:t>.</w:t>
      </w:r>
      <w:r w:rsidRPr="00FD6A0E">
        <w:rPr>
          <w:rFonts w:eastAsia="Times New Roman"/>
          <w:b/>
          <w:lang w:eastAsia="sk-SK"/>
        </w:rPr>
        <w:t xml:space="preserve"> </w:t>
      </w:r>
      <w:r w:rsidRPr="004A0883">
        <w:rPr>
          <w:rFonts w:eastAsia="Times New Roman"/>
          <w:lang w:eastAsia="sk-SK"/>
        </w:rPr>
        <w:t xml:space="preserve">Právnické osoby (združenia) dokladujú kópiu stanov organizácie.   </w:t>
      </w:r>
    </w:p>
    <w:p w14:paraId="0C7EA0E0" w14:textId="77777777" w:rsidR="00D8793E" w:rsidRPr="00FD6A0E" w:rsidRDefault="00D8793E" w:rsidP="00D8793E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</w:p>
    <w:p w14:paraId="70EE63E0" w14:textId="77777777" w:rsidR="00D8793E" w:rsidRPr="00401BF3" w:rsidRDefault="00D8793E" w:rsidP="00D8793E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 xml:space="preserve">2. </w:t>
      </w:r>
      <w:r w:rsidRPr="00401BF3">
        <w:rPr>
          <w:rFonts w:eastAsia="Times New Roman"/>
          <w:b/>
          <w:lang w:eastAsia="sk-SK"/>
        </w:rPr>
        <w:t>Podujatie je usporadúvané</w:t>
      </w:r>
      <w:r>
        <w:rPr>
          <w:rFonts w:eastAsia="Times New Roman"/>
          <w:b/>
          <w:lang w:eastAsia="sk-SK"/>
        </w:rPr>
        <w:t xml:space="preserve"> na území okresov Dunajská </w:t>
      </w:r>
      <w:r w:rsidR="0078516C">
        <w:rPr>
          <w:rFonts w:eastAsia="Times New Roman"/>
          <w:b/>
          <w:lang w:eastAsia="sk-SK"/>
        </w:rPr>
        <w:t>S</w:t>
      </w:r>
      <w:r>
        <w:rPr>
          <w:rFonts w:eastAsia="Times New Roman"/>
          <w:b/>
          <w:lang w:eastAsia="sk-SK"/>
        </w:rPr>
        <w:t>treda a Galanta.</w:t>
      </w:r>
      <w:r w:rsidRPr="00401BF3">
        <w:rPr>
          <w:rFonts w:eastAsia="Times New Roman"/>
          <w:b/>
          <w:lang w:eastAsia="sk-SK"/>
        </w:rPr>
        <w:t xml:space="preserve"> </w:t>
      </w:r>
    </w:p>
    <w:p w14:paraId="047A7E0E" w14:textId="77777777" w:rsidR="00D8793E" w:rsidRPr="00401BF3" w:rsidRDefault="00D8793E" w:rsidP="00D8793E">
      <w:pPr>
        <w:spacing w:before="120" w:after="240" w:line="240" w:lineRule="auto"/>
        <w:jc w:val="both"/>
        <w:rPr>
          <w:rFonts w:eastAsia="Times New Roman"/>
          <w:i/>
          <w:iCs/>
          <w:sz w:val="24"/>
          <w:szCs w:val="24"/>
          <w:u w:val="single"/>
          <w:lang w:eastAsia="sk-SK"/>
        </w:rPr>
      </w:pPr>
      <w:r w:rsidRPr="00401BF3">
        <w:rPr>
          <w:rFonts w:eastAsia="Times New Roman"/>
          <w:i/>
          <w:u w:val="single"/>
          <w:lang w:eastAsia="sk-SK"/>
        </w:rPr>
        <w:t>Spôsob overenia:</w:t>
      </w:r>
      <w:r w:rsidRPr="00401BF3">
        <w:rPr>
          <w:rFonts w:eastAsia="Times New Roman"/>
          <w:i/>
          <w:lang w:eastAsia="sk-SK"/>
        </w:rPr>
        <w:t xml:space="preserve"> </w:t>
      </w:r>
      <w:r w:rsidRPr="00401BF3">
        <w:rPr>
          <w:rFonts w:eastAsia="Times New Roman"/>
          <w:lang w:eastAsia="sk-SK"/>
        </w:rPr>
        <w:t xml:space="preserve"> </w:t>
      </w:r>
      <w:r w:rsidRPr="002E60D3">
        <w:rPr>
          <w:rFonts w:eastAsia="Times New Roman"/>
          <w:iCs/>
          <w:sz w:val="24"/>
          <w:szCs w:val="24"/>
          <w:lang w:eastAsia="sk-SK"/>
        </w:rPr>
        <w:t>Adresa, miesto konania podujatia</w:t>
      </w:r>
    </w:p>
    <w:p w14:paraId="6A4289B8" w14:textId="77777777" w:rsidR="00D8793E" w:rsidRPr="00401BF3" w:rsidRDefault="00D8793E" w:rsidP="00D8793E">
      <w:pPr>
        <w:spacing w:before="120" w:after="240" w:line="240" w:lineRule="auto"/>
        <w:jc w:val="both"/>
        <w:rPr>
          <w:rFonts w:eastAsia="Times New Roman"/>
          <w:lang w:eastAsia="sk-SK"/>
        </w:rPr>
      </w:pPr>
      <w:r w:rsidRPr="00401BF3">
        <w:rPr>
          <w:rFonts w:eastAsia="Times New Roman"/>
          <w:b/>
          <w:lang w:eastAsia="sk-SK"/>
        </w:rPr>
        <w:t>3. Podujatie je štandardnej kvality</w:t>
      </w:r>
      <w:r>
        <w:rPr>
          <w:rFonts w:eastAsia="Times New Roman"/>
          <w:lang w:eastAsia="sk-SK"/>
        </w:rPr>
        <w:t xml:space="preserve">. </w:t>
      </w:r>
      <w:r w:rsidRPr="00401BF3">
        <w:rPr>
          <w:rFonts w:eastAsia="Times New Roman"/>
          <w:lang w:eastAsia="sk-SK"/>
        </w:rPr>
        <w:t>Podujatie spĺňa všetky zákonné podmienky vyplývajúce zo Zákona č.</w:t>
      </w:r>
      <w:r>
        <w:rPr>
          <w:rFonts w:eastAsia="Times New Roman"/>
          <w:lang w:eastAsia="sk-SK"/>
        </w:rPr>
        <w:t> </w:t>
      </w:r>
      <w:r w:rsidRPr="00401BF3">
        <w:rPr>
          <w:rFonts w:eastAsia="Times New Roman"/>
          <w:lang w:eastAsia="sk-SK"/>
        </w:rPr>
        <w:t xml:space="preserve">96/1991 Zb. o verejných kultúrnych podujatiach v znení neskorších predpisov a z neho vyplývajúcich legislatívnych predpisov. </w:t>
      </w:r>
    </w:p>
    <w:p w14:paraId="15AA3F3F" w14:textId="77777777" w:rsidR="00D8793E" w:rsidRDefault="00D8793E" w:rsidP="00D8793E">
      <w:pPr>
        <w:spacing w:before="120" w:after="240" w:line="240" w:lineRule="auto"/>
        <w:jc w:val="both"/>
        <w:rPr>
          <w:rFonts w:eastAsia="Times New Roman"/>
          <w:lang w:eastAsia="sk-SK"/>
        </w:rPr>
      </w:pPr>
      <w:r w:rsidRPr="00AC184E">
        <w:rPr>
          <w:rFonts w:eastAsia="Times New Roman"/>
          <w:i/>
          <w:u w:val="single"/>
          <w:lang w:eastAsia="sk-SK"/>
        </w:rPr>
        <w:t>Spôsob overenia</w:t>
      </w:r>
      <w:r>
        <w:rPr>
          <w:rFonts w:eastAsia="Times New Roman"/>
          <w:i/>
          <w:u w:val="single"/>
          <w:lang w:eastAsia="sk-SK"/>
        </w:rPr>
        <w:t>:</w:t>
      </w:r>
      <w:r w:rsidRPr="009E56C2">
        <w:rPr>
          <w:rFonts w:eastAsia="Times New Roman"/>
          <w:i/>
          <w:lang w:eastAsia="sk-SK"/>
        </w:rPr>
        <w:t xml:space="preserve"> </w:t>
      </w:r>
      <w:r w:rsidRPr="00401BF3">
        <w:rPr>
          <w:rFonts w:eastAsia="Times New Roman"/>
          <w:lang w:eastAsia="sk-SK"/>
        </w:rPr>
        <w:t xml:space="preserve"> čestné </w:t>
      </w:r>
      <w:r>
        <w:rPr>
          <w:rFonts w:eastAsia="Times New Roman"/>
          <w:lang w:eastAsia="sk-SK"/>
        </w:rPr>
        <w:t>vy</w:t>
      </w:r>
      <w:r w:rsidRPr="00401BF3">
        <w:rPr>
          <w:rFonts w:eastAsia="Times New Roman"/>
          <w:lang w:eastAsia="sk-SK"/>
        </w:rPr>
        <w:t xml:space="preserve">hlásenie žiadateľa.  </w:t>
      </w:r>
    </w:p>
    <w:tbl>
      <w:tblPr>
        <w:tblW w:w="0" w:type="auto"/>
        <w:tblInd w:w="108" w:type="dxa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</w:tblBorders>
        <w:tblLook w:val="04A0" w:firstRow="1" w:lastRow="0" w:firstColumn="1" w:lastColumn="0" w:noHBand="0" w:noVBand="1"/>
      </w:tblPr>
      <w:tblGrid>
        <w:gridCol w:w="9356"/>
      </w:tblGrid>
      <w:tr w:rsidR="00D8793E" w:rsidRPr="009C2E41" w14:paraId="3582A0B8" w14:textId="77777777" w:rsidTr="00921AD4">
        <w:trPr>
          <w:trHeight w:val="2779"/>
        </w:trPr>
        <w:tc>
          <w:tcPr>
            <w:tcW w:w="9356" w:type="dxa"/>
            <w:shd w:val="clear" w:color="auto" w:fill="auto"/>
          </w:tcPr>
          <w:p w14:paraId="3F4920D7" w14:textId="77777777" w:rsidR="00D8793E" w:rsidRPr="009C2E41" w:rsidRDefault="00D8793E" w:rsidP="00921AD4">
            <w:pPr>
              <w:spacing w:before="120" w:after="120" w:line="240" w:lineRule="auto"/>
              <w:ind w:right="57"/>
              <w:jc w:val="both"/>
              <w:rPr>
                <w:rFonts w:eastAsia="Arial" w:cs="Calibri"/>
                <w:spacing w:val="-1"/>
              </w:rPr>
            </w:pPr>
            <w:r w:rsidRPr="009C2E41">
              <w:rPr>
                <w:rFonts w:eastAsia="Arial" w:cs="Calibri"/>
                <w:b/>
                <w:color w:val="C00000"/>
                <w:spacing w:val="-1"/>
              </w:rPr>
              <w:t>K splneniu zákonných podmienok a základných kritérií sa usporiadateľ zaväzuje v procese žiadosti o udelenie značky, nemusí ich v čase žiadania o značku spĺňať</w:t>
            </w:r>
            <w:r w:rsidRPr="009C2E41">
              <w:rPr>
                <w:rFonts w:eastAsia="Arial" w:cs="Calibri"/>
                <w:spacing w:val="-1"/>
              </w:rPr>
              <w:t xml:space="preserve">, čo vyplýva z časového nesúladu medzi posudzovaním žiadosti (podujatia) a časového harmonogramu organizácie podujatia (ktorého súčasťou je aj zabezpečenie splnenia všetkých zákonných podmienok). </w:t>
            </w:r>
          </w:p>
          <w:p w14:paraId="737DA07C" w14:textId="394630A3" w:rsidR="00D8793E" w:rsidRPr="009C2E41" w:rsidRDefault="00D8793E" w:rsidP="00921AD4">
            <w:pPr>
              <w:spacing w:before="120" w:after="120" w:line="240" w:lineRule="auto"/>
              <w:ind w:right="57"/>
              <w:jc w:val="both"/>
              <w:rPr>
                <w:rFonts w:eastAsia="Arial" w:cs="Calibri"/>
                <w:spacing w:val="-1"/>
              </w:rPr>
            </w:pPr>
            <w:r w:rsidRPr="009C2E41">
              <w:rPr>
                <w:rFonts w:eastAsia="Arial" w:cs="Calibri"/>
                <w:spacing w:val="-1"/>
              </w:rPr>
              <w:t xml:space="preserve">Plnenie zákonných podmienok je podmienkou použitia značky na organizované podujatie. V prípade udelenia práva na používanie značky má </w:t>
            </w:r>
            <w:r w:rsidR="00AA79C5">
              <w:rPr>
                <w:rFonts w:eastAsia="Arial" w:cs="Calibri"/>
                <w:spacing w:val="-1"/>
              </w:rPr>
              <w:t>K</w:t>
            </w:r>
            <w:r w:rsidRPr="009C2E41">
              <w:rPr>
                <w:rFonts w:eastAsia="Arial" w:cs="Calibri"/>
                <w:spacing w:val="-1"/>
              </w:rPr>
              <w:t>oordinátor právo vyžiadať si pred konaním podujatia náležitosti dokladujúce plnenie zákonných náležitostí a používateľ (usporiadateľ) je povinný s </w:t>
            </w:r>
            <w:r w:rsidR="00AA79C5">
              <w:rPr>
                <w:rFonts w:eastAsia="Arial" w:cs="Calibri"/>
                <w:spacing w:val="-1"/>
              </w:rPr>
              <w:t>K</w:t>
            </w:r>
            <w:r w:rsidRPr="009C2E41">
              <w:rPr>
                <w:rFonts w:eastAsia="Arial" w:cs="Calibri"/>
                <w:spacing w:val="-1"/>
              </w:rPr>
              <w:t>oordinátorom spolupracovať. Tieto povinnosti sú súčasťou zmluvy o používaní značky a </w:t>
            </w:r>
            <w:r w:rsidR="00AA79C5">
              <w:rPr>
                <w:rFonts w:eastAsia="Arial" w:cs="Calibri"/>
                <w:spacing w:val="-1"/>
              </w:rPr>
              <w:t>K</w:t>
            </w:r>
            <w:r w:rsidRPr="009C2E41">
              <w:rPr>
                <w:rFonts w:eastAsia="Arial" w:cs="Calibri"/>
                <w:spacing w:val="-1"/>
              </w:rPr>
              <w:t xml:space="preserve">oordinátor môže práva na použitie značky v prípade ich porušenia odňať (na základe jeho zistenia, alebo zistenia iných subjektov).  </w:t>
            </w:r>
          </w:p>
        </w:tc>
      </w:tr>
    </w:tbl>
    <w:p w14:paraId="6F5C8D6E" w14:textId="77777777" w:rsidR="00D8793E" w:rsidRDefault="00D8793E" w:rsidP="00D8793E">
      <w:pPr>
        <w:spacing w:before="240" w:after="120" w:line="240" w:lineRule="auto"/>
        <w:jc w:val="both"/>
        <w:rPr>
          <w:rFonts w:eastAsia="Times New Roman"/>
          <w:b/>
          <w:lang w:eastAsia="sk-SK"/>
        </w:rPr>
      </w:pPr>
    </w:p>
    <w:p w14:paraId="4CAAA5F4" w14:textId="77777777" w:rsidR="00D8793E" w:rsidRDefault="00D8793E" w:rsidP="00D8793E">
      <w:pPr>
        <w:spacing w:before="240" w:after="120" w:line="240" w:lineRule="auto"/>
        <w:jc w:val="both"/>
        <w:rPr>
          <w:rFonts w:eastAsia="Times New Roman"/>
          <w:b/>
          <w:lang w:eastAsia="sk-SK"/>
        </w:rPr>
      </w:pPr>
    </w:p>
    <w:p w14:paraId="49AD582F" w14:textId="77777777" w:rsidR="00D8793E" w:rsidRDefault="00D8793E" w:rsidP="00D8793E">
      <w:pPr>
        <w:spacing w:before="240" w:after="120" w:line="240" w:lineRule="auto"/>
        <w:jc w:val="both"/>
        <w:rPr>
          <w:rFonts w:eastAsia="Times New Roman"/>
          <w:b/>
          <w:lang w:eastAsia="sk-SK"/>
        </w:rPr>
      </w:pPr>
    </w:p>
    <w:p w14:paraId="1A1CD50C" w14:textId="77777777" w:rsidR="00D8793E" w:rsidRDefault="00D8793E" w:rsidP="00D8793E">
      <w:pPr>
        <w:spacing w:before="240" w:after="120" w:line="240" w:lineRule="auto"/>
        <w:jc w:val="both"/>
        <w:rPr>
          <w:rFonts w:eastAsia="Times New Roman"/>
          <w:b/>
          <w:lang w:eastAsia="sk-SK"/>
        </w:rPr>
        <w:sectPr w:rsidR="00D8793E" w:rsidSect="00142B0C">
          <w:footerReference w:type="default" r:id="rId8"/>
          <w:pgSz w:w="11907" w:h="16839" w:code="9"/>
          <w:pgMar w:top="1134" w:right="1276" w:bottom="1134" w:left="1276" w:header="709" w:footer="399" w:gutter="0"/>
          <w:cols w:space="708"/>
          <w:docGrid w:linePitch="360"/>
        </w:sectPr>
      </w:pPr>
    </w:p>
    <w:p w14:paraId="5F25FC42" w14:textId="77777777" w:rsidR="00D8793E" w:rsidRPr="00BF6B4D" w:rsidRDefault="00D8793E" w:rsidP="00D8793E">
      <w:pPr>
        <w:spacing w:before="240" w:after="120" w:line="240" w:lineRule="auto"/>
        <w:jc w:val="both"/>
        <w:rPr>
          <w:rFonts w:eastAsia="Times New Roman"/>
          <w:b/>
          <w:sz w:val="26"/>
          <w:szCs w:val="26"/>
          <w:lang w:eastAsia="sk-SK"/>
        </w:rPr>
      </w:pPr>
      <w:r w:rsidRPr="00BF6B4D">
        <w:rPr>
          <w:rFonts w:eastAsia="Times New Roman"/>
          <w:b/>
          <w:sz w:val="26"/>
          <w:szCs w:val="26"/>
          <w:lang w:eastAsia="sk-SK"/>
        </w:rPr>
        <w:lastRenderedPageBreak/>
        <w:t xml:space="preserve">B. KRITÉRIÁ JEDINEČNOSTI </w:t>
      </w:r>
    </w:p>
    <w:p w14:paraId="4F4B5415" w14:textId="77777777" w:rsidR="00D8793E" w:rsidRPr="009A21F5" w:rsidRDefault="00D8793E" w:rsidP="00D8793E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 rámci bodovacích kritérií </w:t>
      </w:r>
      <w:r>
        <w:rPr>
          <w:rFonts w:eastAsia="Times New Roman"/>
          <w:lang w:eastAsia="sk-SK"/>
        </w:rPr>
        <w:t xml:space="preserve">jedinečnosti </w:t>
      </w:r>
      <w:r w:rsidRPr="00990DED">
        <w:rPr>
          <w:rFonts w:eastAsia="Times New Roman"/>
          <w:lang w:eastAsia="sk-SK"/>
        </w:rPr>
        <w:t xml:space="preserve">musí žiadateľ pre získanie značky dosiahnuť </w:t>
      </w:r>
      <w:r w:rsidRPr="009A21F5">
        <w:rPr>
          <w:rFonts w:eastAsia="Times New Roman"/>
          <w:b/>
          <w:color w:val="C00000"/>
          <w:lang w:eastAsia="sk-SK"/>
        </w:rPr>
        <w:t>minimálne 23 bodov</w:t>
      </w:r>
      <w:r>
        <w:rPr>
          <w:rFonts w:eastAsia="Times New Roman"/>
          <w:b/>
          <w:lang w:eastAsia="sk-SK"/>
        </w:rPr>
        <w:t xml:space="preserve"> </w:t>
      </w:r>
      <w:r w:rsidRPr="009A21F5">
        <w:rPr>
          <w:rFonts w:eastAsia="Times New Roman"/>
          <w:lang w:eastAsia="sk-SK"/>
        </w:rPr>
        <w:t>(viac ako 50 % z celkového počtu 44 bodov).</w:t>
      </w:r>
    </w:p>
    <w:p w14:paraId="17E576E2" w14:textId="77777777" w:rsidR="00D8793E" w:rsidRDefault="00D8793E" w:rsidP="00D8793E">
      <w:pPr>
        <w:spacing w:after="0" w:line="240" w:lineRule="auto"/>
        <w:jc w:val="both"/>
        <w:rPr>
          <w:rFonts w:eastAsia="Times New Roman"/>
          <w:lang w:eastAsia="sk-SK"/>
        </w:rPr>
      </w:pPr>
      <w:r w:rsidRPr="00401BF3">
        <w:rPr>
          <w:rFonts w:eastAsia="Times New Roman"/>
          <w:lang w:eastAsia="sk-SK"/>
        </w:rPr>
        <w:t>Kritériá jedinečnosti vyjadrujú jedinečnosť podujatia, ktorá je daná</w:t>
      </w:r>
      <w:r>
        <w:rPr>
          <w:rFonts w:eastAsia="Times New Roman"/>
          <w:lang w:eastAsia="sk-SK"/>
        </w:rPr>
        <w:t xml:space="preserve">: </w:t>
      </w:r>
    </w:p>
    <w:p w14:paraId="590E79FE" w14:textId="77777777" w:rsidR="00D8793E" w:rsidRPr="00401BF3" w:rsidRDefault="00D8793E" w:rsidP="00D8793E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401BF3">
        <w:rPr>
          <w:rFonts w:eastAsia="Times New Roman"/>
          <w:lang w:eastAsia="sk-SK"/>
        </w:rPr>
        <w:t xml:space="preserve">tradíciou podujatia; </w:t>
      </w:r>
    </w:p>
    <w:p w14:paraId="1B6AE077" w14:textId="77777777" w:rsidR="00D8793E" w:rsidRPr="00401BF3" w:rsidRDefault="00D8793E" w:rsidP="00D8793E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401BF3">
        <w:rPr>
          <w:rFonts w:eastAsia="Times New Roman"/>
          <w:lang w:eastAsia="sk-SK"/>
        </w:rPr>
        <w:t>rozsahom služieb a s</w:t>
      </w:r>
      <w:r>
        <w:rPr>
          <w:rFonts w:eastAsia="Times New Roman"/>
          <w:lang w:eastAsia="sk-SK"/>
        </w:rPr>
        <w:t>prievodných aktivít na podujatí</w:t>
      </w:r>
      <w:r w:rsidRPr="00401BF3">
        <w:rPr>
          <w:rFonts w:eastAsia="Times New Roman"/>
          <w:lang w:eastAsia="sk-SK"/>
        </w:rPr>
        <w:t xml:space="preserve">; </w:t>
      </w:r>
    </w:p>
    <w:p w14:paraId="6E31EAE0" w14:textId="77777777" w:rsidR="00D8793E" w:rsidRPr="004A0883" w:rsidRDefault="00D8793E" w:rsidP="00D8793E">
      <w:pPr>
        <w:pStyle w:val="Odsekzoznamu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0931B7">
        <w:rPr>
          <w:rFonts w:eastAsia="Times New Roman"/>
          <w:lang w:eastAsia="sk-SK"/>
        </w:rPr>
        <w:t>autentickosťou podujatia; výnimočnosťou podujatia</w:t>
      </w:r>
      <w:r>
        <w:rPr>
          <w:rFonts w:eastAsia="Times New Roman"/>
          <w:lang w:eastAsia="sk-SK"/>
        </w:rPr>
        <w:t>.</w:t>
      </w:r>
    </w:p>
    <w:p w14:paraId="0C0C95AE" w14:textId="77777777" w:rsidR="00D8793E" w:rsidRPr="009A21F5" w:rsidRDefault="00D8793E" w:rsidP="00D8793E">
      <w:pPr>
        <w:pStyle w:val="Odsekzoznamu"/>
        <w:spacing w:before="120" w:after="240" w:line="240" w:lineRule="auto"/>
        <w:ind w:left="0"/>
        <w:jc w:val="both"/>
      </w:pPr>
      <w:r>
        <w:rPr>
          <w:b/>
        </w:rPr>
        <w:t>P</w:t>
      </w:r>
      <w:r w:rsidRPr="009A21F5">
        <w:rPr>
          <w:b/>
        </w:rPr>
        <w:t xml:space="preserve">ojmami </w:t>
      </w:r>
      <w:r w:rsidRPr="009A21F5">
        <w:rPr>
          <w:b/>
          <w:color w:val="C00000"/>
          <w:u w:val="single"/>
        </w:rPr>
        <w:t>región/regionálne</w:t>
      </w:r>
      <w:r w:rsidRPr="009A21F5">
        <w:rPr>
          <w:b/>
        </w:rPr>
        <w:t xml:space="preserve"> </w:t>
      </w:r>
      <w:r>
        <w:rPr>
          <w:b/>
        </w:rPr>
        <w:t xml:space="preserve">sa </w:t>
      </w:r>
      <w:r w:rsidRPr="00E51504">
        <w:rPr>
          <w:b/>
          <w:color w:val="000000"/>
        </w:rPr>
        <w:t>rozumie</w:t>
      </w:r>
      <w:r w:rsidRPr="009A21F5">
        <w:rPr>
          <w:color w:val="C00000"/>
        </w:rPr>
        <w:t xml:space="preserve"> </w:t>
      </w:r>
      <w:r w:rsidRPr="009A21F5">
        <w:rPr>
          <w:b/>
          <w:color w:val="C00000"/>
        </w:rPr>
        <w:t>územie/z územia okresov Dunajská Streda, Galanta</w:t>
      </w:r>
      <w:r>
        <w:rPr>
          <w:b/>
          <w:color w:val="C00000"/>
        </w:rPr>
        <w:t>.</w:t>
      </w:r>
    </w:p>
    <w:p w14:paraId="59D6E2E4" w14:textId="77777777" w:rsidR="00D8793E" w:rsidRPr="00990DED" w:rsidRDefault="00D8793E" w:rsidP="00D8793E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1. Tradícia podujatia</w:t>
      </w:r>
    </w:p>
    <w:p w14:paraId="23CB24E3" w14:textId="77777777" w:rsidR="00D8793E" w:rsidRPr="00990DED" w:rsidRDefault="00D8793E" w:rsidP="00D8793E">
      <w:pPr>
        <w:spacing w:before="120" w:after="120" w:line="240" w:lineRule="auto"/>
        <w:jc w:val="both"/>
        <w:rPr>
          <w:rFonts w:eastAsia="Times New Roman"/>
          <w:lang w:eastAsia="sk-SK"/>
        </w:rPr>
      </w:pPr>
      <w:r w:rsidRPr="000931B7">
        <w:rPr>
          <w:rFonts w:eastAsia="Times New Roman"/>
          <w:lang w:eastAsia="sk-SK"/>
        </w:rPr>
        <w:t xml:space="preserve">Týka sa tradície </w:t>
      </w:r>
      <w:r w:rsidRPr="000931B7">
        <w:rPr>
          <w:rFonts w:eastAsia="Times New Roman"/>
          <w:u w:val="single"/>
          <w:lang w:eastAsia="sk-SK"/>
        </w:rPr>
        <w:t>konkrétneho podujatia</w:t>
      </w:r>
      <w:r w:rsidRPr="000931B7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 xml:space="preserve">(alebo série podujatí), </w:t>
      </w:r>
      <w:r w:rsidRPr="000931B7">
        <w:rPr>
          <w:rFonts w:eastAsia="Times New Roman"/>
          <w:lang w:eastAsia="sk-SK"/>
        </w:rPr>
        <w:t xml:space="preserve">vrátane rokov, kedy bolo usporadúvané iným usporiadateľom. Nejde o tradíciu typu podujatia (napríklad jarmoky všeobecne majú tradíciu od 14. storočia). O udelenie značky môžu žiadať aj nové, zatiaľ neorganizované podujatia. </w:t>
      </w:r>
    </w:p>
    <w:tbl>
      <w:tblPr>
        <w:tblpPr w:leftFromText="141" w:rightFromText="141" w:vertAnchor="text" w:tblpXSpec="center" w:tblpY="1"/>
        <w:tblOverlap w:val="never"/>
        <w:tblW w:w="9464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6981"/>
        <w:gridCol w:w="2483"/>
      </w:tblGrid>
      <w:tr w:rsidR="00D8793E" w:rsidRPr="00427E62" w14:paraId="15C96DC6" w14:textId="77777777" w:rsidTr="00921AD4">
        <w:trPr>
          <w:trHeight w:val="297"/>
        </w:trPr>
        <w:tc>
          <w:tcPr>
            <w:tcW w:w="6981" w:type="dxa"/>
          </w:tcPr>
          <w:p w14:paraId="4352ED0F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Počet rokov kedy sa konalo podujatie/ počet ročníkov podujatia </w:t>
            </w:r>
          </w:p>
        </w:tc>
        <w:tc>
          <w:tcPr>
            <w:tcW w:w="2483" w:type="dxa"/>
          </w:tcPr>
          <w:p w14:paraId="5F5D350F" w14:textId="77777777" w:rsidR="00D8793E" w:rsidRPr="00427E62" w:rsidRDefault="00D8793E" w:rsidP="00921AD4">
            <w:pPr>
              <w:suppressAutoHyphens/>
              <w:spacing w:after="0" w:line="240" w:lineRule="auto"/>
              <w:ind w:left="-52"/>
              <w:jc w:val="center"/>
              <w:rPr>
                <w:b/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427E62" w14:paraId="4E2543D7" w14:textId="77777777" w:rsidTr="00921AD4">
        <w:trPr>
          <w:trHeight w:val="297"/>
        </w:trPr>
        <w:tc>
          <w:tcPr>
            <w:tcW w:w="6981" w:type="dxa"/>
          </w:tcPr>
          <w:p w14:paraId="6B84F8ED" w14:textId="77777777" w:rsidR="00D8793E" w:rsidRPr="00C11E03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C11E03">
              <w:rPr>
                <w:sz w:val="20"/>
                <w:szCs w:val="20"/>
              </w:rPr>
              <w:t>menej ako 2 roky</w:t>
            </w:r>
          </w:p>
        </w:tc>
        <w:tc>
          <w:tcPr>
            <w:tcW w:w="2483" w:type="dxa"/>
          </w:tcPr>
          <w:p w14:paraId="674E9E8C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</w:t>
            </w:r>
          </w:p>
        </w:tc>
      </w:tr>
      <w:tr w:rsidR="00D8793E" w:rsidRPr="00427E62" w14:paraId="4AAA71D5" w14:textId="77777777" w:rsidTr="00921AD4">
        <w:trPr>
          <w:trHeight w:val="297"/>
        </w:trPr>
        <w:tc>
          <w:tcPr>
            <w:tcW w:w="6981" w:type="dxa"/>
          </w:tcPr>
          <w:p w14:paraId="06A866ED" w14:textId="77777777" w:rsidR="00D8793E" w:rsidRPr="00C11E03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C11E03">
              <w:rPr>
                <w:sz w:val="20"/>
                <w:szCs w:val="20"/>
              </w:rPr>
              <w:t>2 - 5 rokov</w:t>
            </w:r>
          </w:p>
        </w:tc>
        <w:tc>
          <w:tcPr>
            <w:tcW w:w="2483" w:type="dxa"/>
          </w:tcPr>
          <w:p w14:paraId="05814115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1</w:t>
            </w:r>
          </w:p>
        </w:tc>
      </w:tr>
      <w:tr w:rsidR="00D8793E" w:rsidRPr="00427E62" w14:paraId="5809C692" w14:textId="77777777" w:rsidTr="00921AD4">
        <w:trPr>
          <w:trHeight w:val="278"/>
        </w:trPr>
        <w:tc>
          <w:tcPr>
            <w:tcW w:w="6981" w:type="dxa"/>
          </w:tcPr>
          <w:p w14:paraId="07DDE2DB" w14:textId="77777777" w:rsidR="00D8793E" w:rsidRPr="00C11E03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C11E03">
              <w:rPr>
                <w:sz w:val="20"/>
                <w:szCs w:val="20"/>
              </w:rPr>
              <w:t>6 - 15 rokov</w:t>
            </w:r>
          </w:p>
        </w:tc>
        <w:tc>
          <w:tcPr>
            <w:tcW w:w="2483" w:type="dxa"/>
          </w:tcPr>
          <w:p w14:paraId="6654A34E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3</w:t>
            </w:r>
          </w:p>
        </w:tc>
      </w:tr>
      <w:tr w:rsidR="00D8793E" w:rsidRPr="00427E62" w14:paraId="6ED6B813" w14:textId="77777777" w:rsidTr="00921AD4">
        <w:trPr>
          <w:trHeight w:val="297"/>
        </w:trPr>
        <w:tc>
          <w:tcPr>
            <w:tcW w:w="6981" w:type="dxa"/>
          </w:tcPr>
          <w:p w14:paraId="0A13A3B6" w14:textId="77777777" w:rsidR="00D8793E" w:rsidRPr="00C11E03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C11E03">
              <w:rPr>
                <w:sz w:val="20"/>
                <w:szCs w:val="20"/>
              </w:rPr>
              <w:t xml:space="preserve">viac ako 15 rokov </w:t>
            </w:r>
          </w:p>
        </w:tc>
        <w:tc>
          <w:tcPr>
            <w:tcW w:w="2483" w:type="dxa"/>
          </w:tcPr>
          <w:p w14:paraId="2E7C3A56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5</w:t>
            </w:r>
          </w:p>
        </w:tc>
      </w:tr>
    </w:tbl>
    <w:p w14:paraId="3E60B201" w14:textId="77777777" w:rsidR="00D8793E" w:rsidRDefault="00D8793E" w:rsidP="00D8793E">
      <w:pPr>
        <w:spacing w:after="0" w:line="240" w:lineRule="auto"/>
        <w:jc w:val="both"/>
        <w:rPr>
          <w:rFonts w:eastAsia="Times New Roman"/>
          <w:b/>
          <w:shd w:val="clear" w:color="auto" w:fill="C4BC96"/>
          <w:lang w:eastAsia="sk-SK"/>
        </w:rPr>
      </w:pPr>
    </w:p>
    <w:p w14:paraId="1E99A901" w14:textId="77777777" w:rsidR="00D8793E" w:rsidRPr="00012DBF" w:rsidRDefault="00D8793E" w:rsidP="00D8793E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012DBF">
        <w:rPr>
          <w:rFonts w:eastAsia="Times New Roman"/>
          <w:b/>
          <w:lang w:eastAsia="sk-SK"/>
        </w:rPr>
        <w:t xml:space="preserve">2. Rozsah služieb a sprievodných aktivít na podujatí  </w:t>
      </w:r>
    </w:p>
    <w:p w14:paraId="07F560A3" w14:textId="77777777" w:rsidR="00D8793E" w:rsidRPr="00B10F39" w:rsidRDefault="00D8793E" w:rsidP="00D8793E">
      <w:pPr>
        <w:spacing w:before="120" w:after="120" w:line="240" w:lineRule="auto"/>
        <w:jc w:val="both"/>
        <w:rPr>
          <w:rFonts w:cs="Calibri"/>
          <w:b/>
        </w:rPr>
      </w:pPr>
      <w:r w:rsidRPr="000931B7">
        <w:rPr>
          <w:rFonts w:eastAsia="Times New Roman"/>
          <w:lang w:eastAsia="sk-SK"/>
        </w:rPr>
        <w:t xml:space="preserve">Žiadateľ môže za splnenie každej charakteristiky získať </w:t>
      </w:r>
      <w:r>
        <w:rPr>
          <w:rFonts w:eastAsia="Times New Roman"/>
          <w:lang w:eastAsia="sk-SK"/>
        </w:rPr>
        <w:t xml:space="preserve">na základe hodnotenia komisie min. 0 a </w:t>
      </w:r>
      <w:r w:rsidRPr="000931B7">
        <w:rPr>
          <w:rFonts w:eastAsia="Times New Roman"/>
          <w:lang w:eastAsia="sk-SK"/>
        </w:rPr>
        <w:t>max. 2 body</w:t>
      </w:r>
      <w:r>
        <w:rPr>
          <w:rFonts w:eastAsia="Times New Roman"/>
          <w:lang w:eastAsia="sk-SK"/>
        </w:rPr>
        <w:t>. Maximálny počet bodov, ktoré môže žiadateľ získať za celé kritérium je 9 bodov.</w:t>
      </w:r>
    </w:p>
    <w:tbl>
      <w:tblPr>
        <w:tblpPr w:leftFromText="141" w:rightFromText="141" w:vertAnchor="text" w:tblpXSpec="center" w:tblpY="1"/>
        <w:tblOverlap w:val="never"/>
        <w:tblW w:w="9464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8330"/>
        <w:gridCol w:w="1134"/>
      </w:tblGrid>
      <w:tr w:rsidR="00D8793E" w:rsidRPr="00427E62" w14:paraId="45B5B93F" w14:textId="77777777" w:rsidTr="00921AD4">
        <w:trPr>
          <w:trHeight w:val="323"/>
        </w:trPr>
        <w:tc>
          <w:tcPr>
            <w:tcW w:w="8330" w:type="dxa"/>
          </w:tcPr>
          <w:p w14:paraId="6B88F573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Podujatie má:</w:t>
            </w:r>
          </w:p>
        </w:tc>
        <w:tc>
          <w:tcPr>
            <w:tcW w:w="1134" w:type="dxa"/>
          </w:tcPr>
          <w:p w14:paraId="003D2B60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427E62" w14:paraId="073E4813" w14:textId="77777777" w:rsidTr="00921AD4">
        <w:trPr>
          <w:trHeight w:val="323"/>
        </w:trPr>
        <w:tc>
          <w:tcPr>
            <w:tcW w:w="8330" w:type="dxa"/>
          </w:tcPr>
          <w:p w14:paraId="679088A4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Hlavný program (napr. tanečné a hudobné vystúpenia a pod.)</w:t>
            </w:r>
          </w:p>
        </w:tc>
        <w:tc>
          <w:tcPr>
            <w:tcW w:w="1134" w:type="dxa"/>
          </w:tcPr>
          <w:p w14:paraId="2ED6F33D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D8793E" w:rsidRPr="00427E62" w14:paraId="06856D11" w14:textId="77777777" w:rsidTr="00921AD4">
        <w:trPr>
          <w:trHeight w:val="323"/>
        </w:trPr>
        <w:tc>
          <w:tcPr>
            <w:tcW w:w="8330" w:type="dxa"/>
          </w:tcPr>
          <w:p w14:paraId="7B5FBD5E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Prezentačné aktivity nad rámec hlavného programu (napr. pečenie chleba, ukážky remeselnej výroby </w:t>
            </w:r>
            <w:r>
              <w:rPr>
                <w:sz w:val="20"/>
                <w:szCs w:val="20"/>
              </w:rPr>
              <w:t>mimo pódia a</w:t>
            </w:r>
            <w:r w:rsidRPr="00427E62">
              <w:rPr>
                <w:sz w:val="20"/>
                <w:szCs w:val="20"/>
              </w:rPr>
              <w:t xml:space="preserve">pod.)  </w:t>
            </w:r>
          </w:p>
        </w:tc>
        <w:tc>
          <w:tcPr>
            <w:tcW w:w="1134" w:type="dxa"/>
          </w:tcPr>
          <w:p w14:paraId="22F0AF65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D8793E" w:rsidRPr="00427E62" w14:paraId="0EE32BFD" w14:textId="77777777" w:rsidTr="00921AD4">
        <w:trPr>
          <w:trHeight w:val="323"/>
        </w:trPr>
        <w:tc>
          <w:tcPr>
            <w:tcW w:w="8330" w:type="dxa"/>
          </w:tcPr>
          <w:p w14:paraId="47B5E191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Sprievodné podujatia s aktívnym zapojením návštevníka (napr. tanečná zábava, tvorivé dielne)</w:t>
            </w:r>
          </w:p>
        </w:tc>
        <w:tc>
          <w:tcPr>
            <w:tcW w:w="1134" w:type="dxa"/>
          </w:tcPr>
          <w:p w14:paraId="279B60F4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0-2</w:t>
            </w:r>
          </w:p>
        </w:tc>
      </w:tr>
      <w:tr w:rsidR="00D8793E" w:rsidRPr="00427E62" w14:paraId="1BDB457B" w14:textId="77777777" w:rsidTr="00921AD4">
        <w:trPr>
          <w:trHeight w:val="323"/>
        </w:trPr>
        <w:tc>
          <w:tcPr>
            <w:tcW w:w="8330" w:type="dxa"/>
          </w:tcPr>
          <w:p w14:paraId="3C1B36FE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Aktivity pre rodiny s deťmi (napr. detské súťaže, detské ihrisko)</w:t>
            </w:r>
          </w:p>
        </w:tc>
        <w:tc>
          <w:tcPr>
            <w:tcW w:w="1134" w:type="dxa"/>
          </w:tcPr>
          <w:p w14:paraId="7B197CF2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  <w:tr w:rsidR="00D8793E" w:rsidRPr="00427E62" w14:paraId="42B92949" w14:textId="77777777" w:rsidTr="00921AD4">
        <w:trPr>
          <w:trHeight w:val="323"/>
        </w:trPr>
        <w:tc>
          <w:tcPr>
            <w:tcW w:w="8330" w:type="dxa"/>
          </w:tcPr>
          <w:p w14:paraId="46053302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Prístup a vybavenie </w:t>
            </w:r>
            <w:r w:rsidRPr="00427E62">
              <w:rPr>
                <w:sz w:val="20"/>
                <w:szCs w:val="20"/>
              </w:rPr>
              <w:t>pre hendikepovaných návštevníkov</w:t>
            </w:r>
          </w:p>
        </w:tc>
        <w:tc>
          <w:tcPr>
            <w:tcW w:w="1134" w:type="dxa"/>
          </w:tcPr>
          <w:p w14:paraId="5082BDD3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  <w:tr w:rsidR="00D8793E" w:rsidRPr="00427E62" w14:paraId="1FCFE827" w14:textId="77777777" w:rsidTr="00921AD4">
        <w:trPr>
          <w:trHeight w:val="323"/>
        </w:trPr>
        <w:tc>
          <w:tcPr>
            <w:tcW w:w="8330" w:type="dxa"/>
          </w:tcPr>
          <w:p w14:paraId="5471A2FF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Zabezpečené poskytovanie stravovacích</w:t>
            </w:r>
            <w:r w:rsidRPr="00427E62">
              <w:rPr>
                <w:sz w:val="20"/>
                <w:szCs w:val="20"/>
              </w:rPr>
              <w:t xml:space="preserve"> služ</w:t>
            </w:r>
            <w:r>
              <w:rPr>
                <w:sz w:val="20"/>
                <w:szCs w:val="20"/>
              </w:rPr>
              <w:t>ieb</w:t>
            </w:r>
          </w:p>
        </w:tc>
        <w:tc>
          <w:tcPr>
            <w:tcW w:w="1134" w:type="dxa"/>
          </w:tcPr>
          <w:p w14:paraId="2686E36F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0-1</w:t>
            </w:r>
          </w:p>
        </w:tc>
      </w:tr>
    </w:tbl>
    <w:p w14:paraId="0609D6F2" w14:textId="77777777" w:rsidR="00D8793E" w:rsidRDefault="00D8793E" w:rsidP="00D8793E">
      <w:pPr>
        <w:spacing w:after="0" w:line="240" w:lineRule="auto"/>
        <w:jc w:val="both"/>
        <w:rPr>
          <w:rFonts w:cs="Calibri"/>
          <w:b/>
        </w:rPr>
      </w:pPr>
    </w:p>
    <w:p w14:paraId="4287ACEC" w14:textId="77777777" w:rsidR="00D8793E" w:rsidRPr="00585D65" w:rsidRDefault="00D8793E" w:rsidP="00D8793E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585D65">
        <w:rPr>
          <w:rFonts w:eastAsia="Times New Roman"/>
          <w:b/>
          <w:lang w:eastAsia="sk-SK"/>
        </w:rPr>
        <w:t>3. Jedinečnosť vo vzťahu k regiónu – AUTENTICKOSŤ PODUJATIA</w:t>
      </w:r>
    </w:p>
    <w:p w14:paraId="6A01BD9D" w14:textId="77777777" w:rsidR="00D8793E" w:rsidRDefault="00D8793E" w:rsidP="00D8793E">
      <w:pPr>
        <w:spacing w:before="240" w:after="240" w:line="240" w:lineRule="auto"/>
        <w:jc w:val="both"/>
        <w:rPr>
          <w:rFonts w:cs="Calibri"/>
          <w:b/>
        </w:rPr>
      </w:pPr>
      <w:r w:rsidRPr="009C2E41">
        <w:rPr>
          <w:rFonts w:cs="Calibri"/>
          <w:b/>
        </w:rPr>
        <w:t>3a</w:t>
      </w:r>
      <w:r>
        <w:rPr>
          <w:rFonts w:cs="Calibri"/>
          <w:b/>
        </w:rPr>
        <w:t xml:space="preserve">. Tematické zameranie podujatia </w:t>
      </w:r>
    </w:p>
    <w:p w14:paraId="5FD40EBE" w14:textId="77777777" w:rsidR="00D8793E" w:rsidRPr="006F3DFC" w:rsidRDefault="00D8793E" w:rsidP="00D8793E">
      <w:pPr>
        <w:spacing w:before="240" w:after="240" w:line="240" w:lineRule="auto"/>
        <w:jc w:val="both"/>
        <w:rPr>
          <w:rFonts w:cs="Calibri"/>
          <w:b/>
        </w:rPr>
      </w:pPr>
      <w:r>
        <w:rPr>
          <w:rFonts w:cs="Calibri"/>
          <w:b/>
        </w:rPr>
        <w:t>Ž</w:t>
      </w:r>
      <w:r w:rsidRPr="00012DBF">
        <w:rPr>
          <w:rFonts w:cs="Calibri"/>
          <w:b/>
        </w:rPr>
        <w:t xml:space="preserve">iadateľ </w:t>
      </w:r>
      <w:r>
        <w:rPr>
          <w:rFonts w:cs="Calibri"/>
          <w:b/>
        </w:rPr>
        <w:t xml:space="preserve">musí </w:t>
      </w:r>
      <w:r w:rsidRPr="00012DBF">
        <w:rPr>
          <w:rFonts w:cs="Calibri"/>
          <w:b/>
        </w:rPr>
        <w:t xml:space="preserve">získať </w:t>
      </w:r>
      <w:r w:rsidRPr="00012DBF">
        <w:rPr>
          <w:rFonts w:cs="Calibri"/>
          <w:b/>
          <w:color w:val="C00000"/>
        </w:rPr>
        <w:t>aspoň 1 bod</w:t>
      </w:r>
      <w:r>
        <w:rPr>
          <w:rFonts w:cs="Calibri"/>
        </w:rPr>
        <w:t xml:space="preserve">, inak bude jeho žiadosť vyradená. Maximálne môže získať </w:t>
      </w:r>
      <w:r w:rsidRPr="00051817">
        <w:rPr>
          <w:rFonts w:cs="Calibri"/>
          <w:b/>
        </w:rPr>
        <w:t>4 body</w:t>
      </w:r>
      <w:r>
        <w:rPr>
          <w:rFonts w:cs="Calibri"/>
        </w:rPr>
        <w:t>.</w:t>
      </w:r>
    </w:p>
    <w:tbl>
      <w:tblPr>
        <w:tblpPr w:leftFromText="141" w:rightFromText="141" w:vertAnchor="text" w:tblpXSpec="center" w:tblpY="1"/>
        <w:tblOverlap w:val="never"/>
        <w:tblW w:w="9464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8613"/>
        <w:gridCol w:w="851"/>
      </w:tblGrid>
      <w:tr w:rsidR="00D8793E" w:rsidRPr="00427E62" w14:paraId="5708CA27" w14:textId="77777777" w:rsidTr="00921AD4">
        <w:trPr>
          <w:trHeight w:val="282"/>
        </w:trPr>
        <w:tc>
          <w:tcPr>
            <w:tcW w:w="8613" w:type="dxa"/>
          </w:tcPr>
          <w:p w14:paraId="65467FA4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 xml:space="preserve">Charakter podujatia: </w:t>
            </w:r>
          </w:p>
        </w:tc>
        <w:tc>
          <w:tcPr>
            <w:tcW w:w="851" w:type="dxa"/>
          </w:tcPr>
          <w:p w14:paraId="5C9B90A4" w14:textId="77777777" w:rsidR="00D8793E" w:rsidRPr="00051817" w:rsidRDefault="00D8793E" w:rsidP="00921AD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51817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427E62" w14:paraId="3132C929" w14:textId="77777777" w:rsidTr="00921AD4">
        <w:trPr>
          <w:trHeight w:val="282"/>
        </w:trPr>
        <w:tc>
          <w:tcPr>
            <w:tcW w:w="8613" w:type="dxa"/>
          </w:tcPr>
          <w:p w14:paraId="07402D90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podujatie je typické pre daný región, ale nezameriava sa na prezentáciu tradícií, umenia, kultúry a typickej produkcie (</w:t>
            </w:r>
            <w:r>
              <w:rPr>
                <w:sz w:val="20"/>
                <w:szCs w:val="20"/>
              </w:rPr>
              <w:t xml:space="preserve">napríklad trhy so spotrebnými, nie tradičnými </w:t>
            </w:r>
            <w:r w:rsidRPr="00427E62">
              <w:rPr>
                <w:sz w:val="20"/>
                <w:szCs w:val="20"/>
              </w:rPr>
              <w:t>výrobkami)</w:t>
            </w:r>
          </w:p>
        </w:tc>
        <w:tc>
          <w:tcPr>
            <w:tcW w:w="851" w:type="dxa"/>
          </w:tcPr>
          <w:p w14:paraId="4420964C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1</w:t>
            </w:r>
          </w:p>
        </w:tc>
      </w:tr>
      <w:tr w:rsidR="00D8793E" w:rsidRPr="00427E62" w14:paraId="2DF311F4" w14:textId="77777777" w:rsidTr="00921AD4">
        <w:trPr>
          <w:trHeight w:val="282"/>
        </w:trPr>
        <w:tc>
          <w:tcPr>
            <w:tcW w:w="8613" w:type="dxa"/>
          </w:tcPr>
          <w:p w14:paraId="045C04C9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 xml:space="preserve">prevažuje prezentácia tradícií, umenia, kultúry a tradičných produktov </w:t>
            </w:r>
            <w:r w:rsidRPr="00427E62">
              <w:rPr>
                <w:sz w:val="20"/>
                <w:szCs w:val="20"/>
              </w:rPr>
              <w:t>(predaj tradičných produktov a výrobkov, poskytovanie prevažne tradičných jedál</w:t>
            </w:r>
            <w:r>
              <w:rPr>
                <w:sz w:val="20"/>
                <w:szCs w:val="20"/>
              </w:rPr>
              <w:t>, nápojov</w:t>
            </w:r>
            <w:r w:rsidRPr="00427E62">
              <w:rPr>
                <w:sz w:val="20"/>
                <w:szCs w:val="20"/>
              </w:rPr>
              <w:t>, prezentácia prevažne tradičného folklóru)</w:t>
            </w:r>
          </w:p>
        </w:tc>
        <w:tc>
          <w:tcPr>
            <w:tcW w:w="851" w:type="dxa"/>
          </w:tcPr>
          <w:p w14:paraId="59305328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2</w:t>
            </w:r>
          </w:p>
        </w:tc>
      </w:tr>
      <w:tr w:rsidR="00D8793E" w:rsidRPr="00427E62" w14:paraId="34A922BE" w14:textId="77777777" w:rsidTr="00921AD4">
        <w:trPr>
          <w:trHeight w:val="282"/>
        </w:trPr>
        <w:tc>
          <w:tcPr>
            <w:tcW w:w="8613" w:type="dxa"/>
          </w:tcPr>
          <w:p w14:paraId="6104911C" w14:textId="77777777" w:rsidR="00D8793E" w:rsidRPr="00427E62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427E62">
              <w:rPr>
                <w:b/>
                <w:sz w:val="20"/>
                <w:szCs w:val="20"/>
              </w:rPr>
              <w:t xml:space="preserve">prevažuje prezentácia </w:t>
            </w:r>
            <w:r w:rsidRPr="00427E62">
              <w:rPr>
                <w:sz w:val="20"/>
                <w:szCs w:val="20"/>
              </w:rPr>
              <w:t xml:space="preserve"> </w:t>
            </w:r>
            <w:r w:rsidRPr="00427E62">
              <w:rPr>
                <w:b/>
                <w:sz w:val="20"/>
                <w:szCs w:val="20"/>
              </w:rPr>
              <w:t>regionálnych  tradícií, umenia, kultúry alebo produktov</w:t>
            </w:r>
            <w:r w:rsidRPr="00427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b/>
                <w:sz w:val="20"/>
                <w:szCs w:val="20"/>
              </w:rPr>
              <w:t xml:space="preserve">typických pre región </w:t>
            </w:r>
            <w:r w:rsidRPr="00427E62">
              <w:rPr>
                <w:sz w:val="20"/>
                <w:szCs w:val="20"/>
              </w:rPr>
              <w:t>(predaj tradičných r</w:t>
            </w:r>
            <w:r>
              <w:rPr>
                <w:sz w:val="20"/>
                <w:szCs w:val="20"/>
              </w:rPr>
              <w:t>egionálnych produktov</w:t>
            </w:r>
            <w:r w:rsidRPr="00427E62">
              <w:rPr>
                <w:sz w:val="20"/>
                <w:szCs w:val="20"/>
              </w:rPr>
              <w:t>, poskytovanie prevažn</w:t>
            </w:r>
            <w:r>
              <w:rPr>
                <w:sz w:val="20"/>
                <w:szCs w:val="20"/>
              </w:rPr>
              <w:t>e tradičných regionálnych jedál, jedál,</w:t>
            </w:r>
            <w:r w:rsidRPr="00427E62">
              <w:rPr>
                <w:sz w:val="20"/>
                <w:szCs w:val="20"/>
              </w:rPr>
              <w:t xml:space="preserve"> prezentácia prevažne r</w:t>
            </w:r>
            <w:r>
              <w:rPr>
                <w:sz w:val="20"/>
                <w:szCs w:val="20"/>
              </w:rPr>
              <w:t>egionálneho folklóru, umenia</w:t>
            </w:r>
            <w:r w:rsidRPr="00427E6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a</w:t>
            </w:r>
            <w:r w:rsidRPr="00427E62">
              <w:rPr>
                <w:sz w:val="20"/>
                <w:szCs w:val="20"/>
              </w:rPr>
              <w:t>pod.)</w:t>
            </w:r>
          </w:p>
        </w:tc>
        <w:tc>
          <w:tcPr>
            <w:tcW w:w="851" w:type="dxa"/>
          </w:tcPr>
          <w:p w14:paraId="073FC65A" w14:textId="77777777" w:rsidR="00D8793E" w:rsidRPr="00427E62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E62">
              <w:rPr>
                <w:sz w:val="20"/>
                <w:szCs w:val="20"/>
              </w:rPr>
              <w:t>4</w:t>
            </w:r>
          </w:p>
        </w:tc>
      </w:tr>
    </w:tbl>
    <w:p w14:paraId="57A6A7C4" w14:textId="77777777" w:rsidR="00D8793E" w:rsidRDefault="00D8793E" w:rsidP="00D8793E">
      <w:pPr>
        <w:spacing w:before="120"/>
        <w:rPr>
          <w:b/>
        </w:rPr>
      </w:pPr>
    </w:p>
    <w:p w14:paraId="2F7EF4C1" w14:textId="77777777" w:rsidR="00D8793E" w:rsidRDefault="00D8793E" w:rsidP="00D8793E">
      <w:pPr>
        <w:spacing w:before="120"/>
        <w:rPr>
          <w:b/>
        </w:rPr>
      </w:pPr>
    </w:p>
    <w:p w14:paraId="34804ED4" w14:textId="77777777" w:rsidR="00D8793E" w:rsidRDefault="00D8793E" w:rsidP="00D8793E">
      <w:pPr>
        <w:spacing w:before="120"/>
        <w:rPr>
          <w:b/>
        </w:rPr>
      </w:pPr>
      <w:r w:rsidRPr="00696BEC">
        <w:rPr>
          <w:b/>
        </w:rPr>
        <w:lastRenderedPageBreak/>
        <w:t>3b. Predaj regionálnych produktov a</w:t>
      </w:r>
      <w:r>
        <w:rPr>
          <w:b/>
        </w:rPr>
        <w:t> </w:t>
      </w:r>
      <w:r w:rsidRPr="00696BEC">
        <w:rPr>
          <w:b/>
        </w:rPr>
        <w:t>služieb</w:t>
      </w:r>
    </w:p>
    <w:p w14:paraId="395CF621" w14:textId="77777777" w:rsidR="00D8793E" w:rsidRPr="00DB4FD2" w:rsidRDefault="00D8793E" w:rsidP="00D8793E">
      <w:pPr>
        <w:spacing w:before="120" w:after="120"/>
        <w:jc w:val="both"/>
        <w:rPr>
          <w:vanish/>
        </w:rPr>
      </w:pPr>
      <w:r w:rsidRPr="001571E5">
        <w:rPr>
          <w:rFonts w:cs="Calibri"/>
        </w:rPr>
        <w:t xml:space="preserve">Žiadateľ </w:t>
      </w:r>
      <w:r>
        <w:rPr>
          <w:rFonts w:cs="Calibri"/>
        </w:rPr>
        <w:t xml:space="preserve">môže získať max. </w:t>
      </w:r>
      <w:r w:rsidRPr="00051817">
        <w:rPr>
          <w:rFonts w:cs="Calibri"/>
          <w:b/>
        </w:rPr>
        <w:t>6 bodov</w:t>
      </w:r>
      <w:r>
        <w:rPr>
          <w:rFonts w:cs="Calibri"/>
        </w:rPr>
        <w:t xml:space="preserve">. </w:t>
      </w:r>
      <w:r w:rsidRPr="00603CEF">
        <w:t>Počet bodov žiadateľa sa zvyšuje nie len s rastúcim podielom zapojenia reg</w:t>
      </w:r>
      <w:r>
        <w:t xml:space="preserve">ionálnych producentov, ale aj s </w:t>
      </w:r>
      <w:r w:rsidRPr="00603CEF">
        <w:t>rastúcim zapojením predajcov - nositeľov regionálnej značky.</w:t>
      </w:r>
    </w:p>
    <w:p w14:paraId="3E5B2508" w14:textId="77777777" w:rsidR="00D8793E" w:rsidRPr="00051817" w:rsidRDefault="00D8793E" w:rsidP="00D8793E">
      <w:pPr>
        <w:spacing w:before="120" w:after="120" w:line="240" w:lineRule="auto"/>
        <w:jc w:val="both"/>
        <w:rPr>
          <w:rFonts w:cs="Calibri"/>
          <w:b/>
        </w:rPr>
      </w:pP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50"/>
      </w:tblGrid>
      <w:tr w:rsidR="00D8793E" w:rsidRPr="00396197" w14:paraId="5D4A9FC3" w14:textId="77777777" w:rsidTr="00921AD4">
        <w:trPr>
          <w:trHeight w:val="300"/>
        </w:trPr>
        <w:tc>
          <w:tcPr>
            <w:tcW w:w="8472" w:type="dxa"/>
          </w:tcPr>
          <w:p w14:paraId="49A883F7" w14:textId="77777777" w:rsidR="00D8793E" w:rsidRPr="00396197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Podiel predajcov na podujatí:</w:t>
            </w:r>
          </w:p>
        </w:tc>
        <w:tc>
          <w:tcPr>
            <w:tcW w:w="850" w:type="dxa"/>
          </w:tcPr>
          <w:p w14:paraId="60DB6F53" w14:textId="77777777" w:rsidR="00D8793E" w:rsidRPr="001D4B01" w:rsidRDefault="00D8793E" w:rsidP="00921AD4">
            <w:pPr>
              <w:suppressAutoHyphens/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396197" w14:paraId="3AAA5410" w14:textId="77777777" w:rsidTr="00921AD4">
        <w:trPr>
          <w:trHeight w:val="300"/>
        </w:trPr>
        <w:tc>
          <w:tcPr>
            <w:tcW w:w="8472" w:type="dxa"/>
          </w:tcPr>
          <w:p w14:paraId="12DFE92A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30 %</w:t>
            </w:r>
            <w:r w:rsidRPr="00696BEC">
              <w:rPr>
                <w:sz w:val="20"/>
                <w:szCs w:val="20"/>
              </w:rPr>
              <w:t xml:space="preserve"> predajcov na podujatí pochádza z regiónu </w:t>
            </w:r>
            <w:r w:rsidRPr="00EA09BB">
              <w:rPr>
                <w:b/>
                <w:color w:val="C00000"/>
                <w:sz w:val="20"/>
                <w:szCs w:val="20"/>
              </w:rPr>
              <w:t xml:space="preserve">alebo </w:t>
            </w:r>
            <w:r w:rsidRPr="00696BEC">
              <w:rPr>
                <w:b/>
                <w:sz w:val="20"/>
                <w:szCs w:val="20"/>
              </w:rPr>
              <w:t>sú min. 3 predajcovia nositeľom značky</w:t>
            </w:r>
          </w:p>
        </w:tc>
        <w:tc>
          <w:tcPr>
            <w:tcW w:w="850" w:type="dxa"/>
          </w:tcPr>
          <w:p w14:paraId="3300A442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1</w:t>
            </w:r>
          </w:p>
        </w:tc>
      </w:tr>
      <w:tr w:rsidR="00D8793E" w:rsidRPr="00396197" w14:paraId="29A082C4" w14:textId="77777777" w:rsidTr="00921AD4">
        <w:trPr>
          <w:trHeight w:val="300"/>
        </w:trPr>
        <w:tc>
          <w:tcPr>
            <w:tcW w:w="8472" w:type="dxa"/>
          </w:tcPr>
          <w:p w14:paraId="3367CCB8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60 %</w:t>
            </w:r>
            <w:r w:rsidRPr="00696BEC">
              <w:rPr>
                <w:sz w:val="20"/>
                <w:szCs w:val="20"/>
              </w:rPr>
              <w:t xml:space="preserve"> predajcov na podujatí  pochádza z regiónu </w:t>
            </w:r>
            <w:r>
              <w:t xml:space="preserve"> </w:t>
            </w:r>
            <w:r w:rsidRPr="00603CEF">
              <w:rPr>
                <w:b/>
                <w:color w:val="C00000"/>
                <w:sz w:val="20"/>
                <w:szCs w:val="20"/>
              </w:rPr>
              <w:t xml:space="preserve">alebo </w:t>
            </w:r>
            <w:r w:rsidRPr="00603CEF">
              <w:rPr>
                <w:b/>
                <w:sz w:val="20"/>
                <w:szCs w:val="20"/>
              </w:rPr>
              <w:t>sú min. 5 predajcovia nositeľom značky</w:t>
            </w:r>
          </w:p>
        </w:tc>
        <w:tc>
          <w:tcPr>
            <w:tcW w:w="850" w:type="dxa"/>
          </w:tcPr>
          <w:p w14:paraId="30257FB1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2</w:t>
            </w:r>
          </w:p>
        </w:tc>
      </w:tr>
      <w:tr w:rsidR="00D8793E" w:rsidRPr="00396197" w14:paraId="42F25A4A" w14:textId="77777777" w:rsidTr="00921AD4">
        <w:trPr>
          <w:trHeight w:val="300"/>
        </w:trPr>
        <w:tc>
          <w:tcPr>
            <w:tcW w:w="8472" w:type="dxa"/>
          </w:tcPr>
          <w:p w14:paraId="0DC56E66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 xml:space="preserve">min. 60 % </w:t>
            </w:r>
            <w:r w:rsidRPr="00696BEC">
              <w:rPr>
                <w:sz w:val="20"/>
                <w:szCs w:val="20"/>
              </w:rPr>
              <w:t xml:space="preserve">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>
              <w:rPr>
                <w:b/>
                <w:sz w:val="20"/>
                <w:szCs w:val="20"/>
              </w:rPr>
              <w:t xml:space="preserve"> sú min. 4</w:t>
            </w:r>
            <w:r w:rsidRPr="00696BEC">
              <w:rPr>
                <w:b/>
                <w:sz w:val="20"/>
                <w:szCs w:val="20"/>
              </w:rPr>
              <w:t xml:space="preserve"> nositeľom značky</w:t>
            </w:r>
          </w:p>
        </w:tc>
        <w:tc>
          <w:tcPr>
            <w:tcW w:w="850" w:type="dxa"/>
          </w:tcPr>
          <w:p w14:paraId="6A2906AF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3</w:t>
            </w:r>
          </w:p>
        </w:tc>
      </w:tr>
      <w:tr w:rsidR="00D8793E" w:rsidRPr="00396197" w14:paraId="115955FE" w14:textId="77777777" w:rsidTr="00921AD4">
        <w:trPr>
          <w:trHeight w:val="300"/>
        </w:trPr>
        <w:tc>
          <w:tcPr>
            <w:tcW w:w="8472" w:type="dxa"/>
          </w:tcPr>
          <w:p w14:paraId="667EA63E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min. 90 %</w:t>
            </w:r>
            <w:r w:rsidRPr="00696BEC">
              <w:rPr>
                <w:sz w:val="20"/>
                <w:szCs w:val="20"/>
              </w:rPr>
              <w:t xml:space="preserve"> predajcov na podujatí pochádza z regiónu </w:t>
            </w:r>
          </w:p>
        </w:tc>
        <w:tc>
          <w:tcPr>
            <w:tcW w:w="850" w:type="dxa"/>
          </w:tcPr>
          <w:p w14:paraId="23BC7ECD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4</w:t>
            </w:r>
          </w:p>
        </w:tc>
      </w:tr>
      <w:tr w:rsidR="00D8793E" w:rsidRPr="00396197" w14:paraId="1D9CBEE1" w14:textId="77777777" w:rsidTr="00921AD4">
        <w:trPr>
          <w:trHeight w:val="300"/>
        </w:trPr>
        <w:tc>
          <w:tcPr>
            <w:tcW w:w="8472" w:type="dxa"/>
          </w:tcPr>
          <w:p w14:paraId="2B44AABF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 90 %</w:t>
            </w:r>
            <w:r w:rsidRPr="00696BEC">
              <w:rPr>
                <w:sz w:val="20"/>
                <w:szCs w:val="20"/>
              </w:rPr>
              <w:t xml:space="preserve"> 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 w:rsidRPr="00EA09BB">
              <w:rPr>
                <w:b/>
                <w:sz w:val="20"/>
                <w:szCs w:val="20"/>
              </w:rPr>
              <w:t xml:space="preserve"> sú</w:t>
            </w:r>
            <w:r w:rsidRPr="00696BEC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min. 5</w:t>
            </w:r>
            <w:r w:rsidRPr="00696BEC">
              <w:rPr>
                <w:b/>
                <w:sz w:val="20"/>
                <w:szCs w:val="20"/>
              </w:rPr>
              <w:t xml:space="preserve"> nositeľom značky </w:t>
            </w:r>
          </w:p>
        </w:tc>
        <w:tc>
          <w:tcPr>
            <w:tcW w:w="850" w:type="dxa"/>
          </w:tcPr>
          <w:p w14:paraId="04572114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5</w:t>
            </w:r>
          </w:p>
        </w:tc>
      </w:tr>
      <w:tr w:rsidR="00D8793E" w:rsidRPr="00396197" w14:paraId="2F5A6345" w14:textId="77777777" w:rsidTr="00921AD4">
        <w:trPr>
          <w:trHeight w:val="300"/>
        </w:trPr>
        <w:tc>
          <w:tcPr>
            <w:tcW w:w="8472" w:type="dxa"/>
          </w:tcPr>
          <w:p w14:paraId="21538393" w14:textId="77777777" w:rsidR="00D8793E" w:rsidRPr="00696BEC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696BEC">
              <w:rPr>
                <w:b/>
                <w:sz w:val="20"/>
                <w:szCs w:val="20"/>
              </w:rPr>
              <w:t>min 90 %</w:t>
            </w:r>
            <w:r w:rsidRPr="00696BEC">
              <w:rPr>
                <w:sz w:val="20"/>
                <w:szCs w:val="20"/>
              </w:rPr>
              <w:t xml:space="preserve"> predajcov na podujatí pochádza z regiónu, </w:t>
            </w:r>
            <w:r w:rsidRPr="00EA09BB">
              <w:rPr>
                <w:b/>
                <w:color w:val="C00000"/>
                <w:sz w:val="20"/>
                <w:szCs w:val="20"/>
              </w:rPr>
              <w:t>z nich</w:t>
            </w:r>
            <w:r w:rsidRPr="00696B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sú min. 6</w:t>
            </w:r>
            <w:r w:rsidRPr="00696BEC">
              <w:rPr>
                <w:b/>
                <w:sz w:val="20"/>
                <w:szCs w:val="20"/>
              </w:rPr>
              <w:t xml:space="preserve"> nositeľom značky</w:t>
            </w:r>
            <w:r w:rsidRPr="00696B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BEB5CF8" w14:textId="77777777" w:rsidR="00D8793E" w:rsidRPr="00396197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396197">
              <w:rPr>
                <w:sz w:val="20"/>
                <w:szCs w:val="20"/>
              </w:rPr>
              <w:t>6</w:t>
            </w:r>
          </w:p>
        </w:tc>
      </w:tr>
    </w:tbl>
    <w:p w14:paraId="399F2B5A" w14:textId="77777777" w:rsidR="00D8793E" w:rsidRPr="00472D69" w:rsidRDefault="00D8793E" w:rsidP="00D8793E">
      <w:pPr>
        <w:spacing w:before="240" w:after="120"/>
        <w:rPr>
          <w:b/>
        </w:rPr>
      </w:pPr>
      <w:r>
        <w:rPr>
          <w:b/>
        </w:rPr>
        <w:t>3c</w:t>
      </w:r>
      <w:r w:rsidRPr="00472D69">
        <w:rPr>
          <w:b/>
        </w:rPr>
        <w:t>. Zapojenie miestneho obyvateľstva (z regiónu):</w:t>
      </w:r>
    </w:p>
    <w:p w14:paraId="2A4EFB01" w14:textId="77777777" w:rsidR="00D8793E" w:rsidRDefault="00D8793E" w:rsidP="00D8793E">
      <w:pPr>
        <w:tabs>
          <w:tab w:val="left" w:pos="7018"/>
        </w:tabs>
        <w:spacing w:before="120" w:after="120" w:line="240" w:lineRule="auto"/>
        <w:rPr>
          <w:sz w:val="24"/>
          <w:szCs w:val="24"/>
        </w:rPr>
      </w:pPr>
      <w:r w:rsidRPr="0062585C">
        <w:t>Žiadateľ môže za splnenie každej charakteristiky získať max. 2 body</w:t>
      </w:r>
      <w:r>
        <w:t xml:space="preserve"> na základe hodnotenia komisie, spolu max. 6 bodov.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50"/>
      </w:tblGrid>
      <w:tr w:rsidR="00D8793E" w:rsidRPr="001D4B01" w14:paraId="1638EE15" w14:textId="77777777" w:rsidTr="00921AD4">
        <w:trPr>
          <w:trHeight w:val="278"/>
        </w:trPr>
        <w:tc>
          <w:tcPr>
            <w:tcW w:w="8472" w:type="dxa"/>
          </w:tcPr>
          <w:p w14:paraId="33003100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Charakteristika podujatia:</w:t>
            </w:r>
          </w:p>
        </w:tc>
        <w:tc>
          <w:tcPr>
            <w:tcW w:w="850" w:type="dxa"/>
          </w:tcPr>
          <w:p w14:paraId="2964AC76" w14:textId="77777777" w:rsidR="00D8793E" w:rsidRPr="00051817" w:rsidRDefault="00D8793E" w:rsidP="00921AD4">
            <w:pPr>
              <w:suppressAutoHyphens/>
              <w:spacing w:after="0" w:line="240" w:lineRule="auto"/>
              <w:ind w:left="-77"/>
              <w:jc w:val="center"/>
              <w:rPr>
                <w:b/>
                <w:sz w:val="20"/>
                <w:szCs w:val="20"/>
              </w:rPr>
            </w:pPr>
            <w:r w:rsidRPr="00051817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1D4B01" w14:paraId="4A201DE6" w14:textId="77777777" w:rsidTr="00921AD4">
        <w:trPr>
          <w:trHeight w:val="278"/>
        </w:trPr>
        <w:tc>
          <w:tcPr>
            <w:tcW w:w="8472" w:type="dxa"/>
          </w:tcPr>
          <w:p w14:paraId="21124C7C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1. Zapojenie organizovaných skupín alebo jednotlivcov z</w:t>
            </w:r>
            <w:r>
              <w:rPr>
                <w:sz w:val="20"/>
                <w:szCs w:val="20"/>
              </w:rPr>
              <w:t> regiónu do programu podujatia-</w:t>
            </w:r>
            <w:r w:rsidRPr="001D4B01">
              <w:rPr>
                <w:sz w:val="20"/>
                <w:szCs w:val="20"/>
              </w:rPr>
              <w:t xml:space="preserve"> </w:t>
            </w:r>
            <w:r w:rsidRPr="001D4B01">
              <w:rPr>
                <w:b/>
                <w:sz w:val="20"/>
                <w:szCs w:val="20"/>
              </w:rPr>
              <w:t xml:space="preserve">prezentácia komunity </w:t>
            </w:r>
            <w:r>
              <w:rPr>
                <w:b/>
                <w:sz w:val="20"/>
                <w:szCs w:val="20"/>
              </w:rPr>
              <w:t xml:space="preserve">v programe </w:t>
            </w:r>
            <w:r w:rsidRPr="001D4B01">
              <w:rPr>
                <w:sz w:val="20"/>
                <w:szCs w:val="20"/>
              </w:rPr>
              <w:t>(napríklad detský folklórny súbor)</w:t>
            </w:r>
          </w:p>
        </w:tc>
        <w:tc>
          <w:tcPr>
            <w:tcW w:w="850" w:type="dxa"/>
          </w:tcPr>
          <w:p w14:paraId="560CF501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  <w:tr w:rsidR="00D8793E" w:rsidRPr="001D4B01" w14:paraId="26C5DF47" w14:textId="77777777" w:rsidTr="00921AD4">
        <w:trPr>
          <w:trHeight w:val="278"/>
        </w:trPr>
        <w:tc>
          <w:tcPr>
            <w:tcW w:w="8472" w:type="dxa"/>
          </w:tcPr>
          <w:p w14:paraId="4D27E808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2. Prezentácia miestneho obyvateľstva a tradícií nekomerčným spôsobom (napr. varenie a ochutnávky tradičných jedál, predaj vína </w:t>
            </w:r>
            <w:r w:rsidRPr="001D4B01">
              <w:rPr>
                <w:b/>
                <w:sz w:val="20"/>
                <w:szCs w:val="20"/>
              </w:rPr>
              <w:t>priamo vo vínnej pivnici</w:t>
            </w:r>
            <w:r w:rsidRPr="001D4B0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EFD4ED4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  <w:tr w:rsidR="00D8793E" w:rsidRPr="001D4B01" w14:paraId="1DFCE17C" w14:textId="77777777" w:rsidTr="00921AD4">
        <w:trPr>
          <w:trHeight w:val="278"/>
        </w:trPr>
        <w:tc>
          <w:tcPr>
            <w:tcW w:w="8472" w:type="dxa"/>
          </w:tcPr>
          <w:p w14:paraId="10136C7B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3. Zapojenie miestneho obyvateľstva do prípravy a organizácie podujatia</w:t>
            </w:r>
          </w:p>
        </w:tc>
        <w:tc>
          <w:tcPr>
            <w:tcW w:w="850" w:type="dxa"/>
          </w:tcPr>
          <w:p w14:paraId="54355B50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0-2</w:t>
            </w:r>
          </w:p>
        </w:tc>
      </w:tr>
    </w:tbl>
    <w:p w14:paraId="09630839" w14:textId="77777777" w:rsidR="00D8793E" w:rsidRDefault="00D8793E" w:rsidP="00D8793E">
      <w:pPr>
        <w:tabs>
          <w:tab w:val="left" w:pos="7200"/>
        </w:tabs>
        <w:spacing w:before="360" w:after="120" w:line="240" w:lineRule="auto"/>
        <w:jc w:val="both"/>
        <w:rPr>
          <w:rFonts w:cs="Calibri"/>
          <w:b/>
        </w:rPr>
      </w:pPr>
      <w:r>
        <w:rPr>
          <w:rFonts w:cs="Calibri"/>
          <w:b/>
        </w:rPr>
        <w:t>3d</w:t>
      </w:r>
      <w:r w:rsidRPr="009C2E41">
        <w:rPr>
          <w:rFonts w:cs="Calibri"/>
          <w:b/>
        </w:rPr>
        <w:t>. Poskytovanie informácií o</w:t>
      </w:r>
      <w:r>
        <w:rPr>
          <w:rFonts w:cs="Calibri"/>
          <w:b/>
        </w:rPr>
        <w:t> </w:t>
      </w:r>
      <w:r w:rsidRPr="009C2E41">
        <w:rPr>
          <w:rFonts w:cs="Calibri"/>
          <w:b/>
        </w:rPr>
        <w:t>značke</w:t>
      </w:r>
      <w:r>
        <w:rPr>
          <w:rFonts w:cs="Calibri"/>
          <w:b/>
        </w:rPr>
        <w:t xml:space="preserve"> a predaj certifikovaných produktov</w:t>
      </w:r>
      <w:r w:rsidRPr="009C2E41">
        <w:rPr>
          <w:rFonts w:cs="Calibri"/>
          <w:b/>
        </w:rPr>
        <w:t xml:space="preserve"> </w:t>
      </w:r>
      <w:r>
        <w:rPr>
          <w:rFonts w:cs="Calibri"/>
          <w:b/>
        </w:rPr>
        <w:tab/>
      </w:r>
    </w:p>
    <w:p w14:paraId="373F32B2" w14:textId="77777777" w:rsidR="00D8793E" w:rsidRPr="009C2E41" w:rsidRDefault="00D8793E" w:rsidP="00D8793E">
      <w:pPr>
        <w:spacing w:after="120" w:line="240" w:lineRule="auto"/>
        <w:jc w:val="both"/>
        <w:rPr>
          <w:rFonts w:cs="Calibri"/>
        </w:rPr>
      </w:pPr>
      <w:r w:rsidRPr="001571E5">
        <w:rPr>
          <w:rFonts w:cs="Calibri"/>
        </w:rPr>
        <w:t>Žiadateľ musí získať</w:t>
      </w:r>
      <w:r w:rsidRPr="00012DBF">
        <w:rPr>
          <w:rFonts w:cs="Calibri"/>
          <w:b/>
        </w:rPr>
        <w:t xml:space="preserve"> </w:t>
      </w:r>
      <w:r w:rsidRPr="00012DBF">
        <w:rPr>
          <w:rFonts w:cs="Calibri"/>
          <w:b/>
          <w:color w:val="C00000"/>
        </w:rPr>
        <w:t>aspoň 1 bod</w:t>
      </w:r>
      <w:r>
        <w:rPr>
          <w:rFonts w:cs="Calibri"/>
        </w:rPr>
        <w:t xml:space="preserve">, inak bude jeho žiadosť vyradená. Maximálne môže získať </w:t>
      </w:r>
      <w:r w:rsidRPr="00051817">
        <w:rPr>
          <w:rFonts w:cs="Calibri"/>
          <w:b/>
        </w:rPr>
        <w:t>5 bodov</w:t>
      </w:r>
      <w:r>
        <w:rPr>
          <w:rFonts w:cs="Calibri"/>
        </w:rPr>
        <w:t>.</w:t>
      </w: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50"/>
      </w:tblGrid>
      <w:tr w:rsidR="00D8793E" w:rsidRPr="001D4B01" w14:paraId="13C30462" w14:textId="77777777" w:rsidTr="00921AD4">
        <w:trPr>
          <w:trHeight w:val="273"/>
        </w:trPr>
        <w:tc>
          <w:tcPr>
            <w:tcW w:w="8472" w:type="dxa"/>
          </w:tcPr>
          <w:p w14:paraId="0E88B527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Na podujatí:</w:t>
            </w:r>
          </w:p>
        </w:tc>
        <w:tc>
          <w:tcPr>
            <w:tcW w:w="850" w:type="dxa"/>
          </w:tcPr>
          <w:p w14:paraId="2D9A4E85" w14:textId="77777777" w:rsidR="00D8793E" w:rsidRPr="001D4B01" w:rsidRDefault="00D8793E" w:rsidP="00921AD4">
            <w:pPr>
              <w:suppressAutoHyphens/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1D4B01" w14:paraId="74F84CA0" w14:textId="77777777" w:rsidTr="00921AD4">
        <w:trPr>
          <w:trHeight w:val="273"/>
        </w:trPr>
        <w:tc>
          <w:tcPr>
            <w:tcW w:w="8472" w:type="dxa"/>
          </w:tcPr>
          <w:p w14:paraId="3B8BE2B1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budú </w:t>
            </w:r>
            <w:r w:rsidRPr="001D4B01">
              <w:rPr>
                <w:b/>
                <w:sz w:val="20"/>
                <w:szCs w:val="20"/>
              </w:rPr>
              <w:t>viditeľne dostupné tlačené informačné a propagačné materiály</w:t>
            </w:r>
            <w:r w:rsidRPr="001D4B01">
              <w:rPr>
                <w:sz w:val="20"/>
                <w:szCs w:val="20"/>
              </w:rPr>
              <w:t xml:space="preserve"> o značke ( napr. v centrálnom info stánku, na samostatnom stojane a pod.)   </w:t>
            </w:r>
          </w:p>
        </w:tc>
        <w:tc>
          <w:tcPr>
            <w:tcW w:w="850" w:type="dxa"/>
          </w:tcPr>
          <w:p w14:paraId="008477E5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  <w:tr w:rsidR="00D8793E" w:rsidRPr="001D4B01" w14:paraId="4B04D10C" w14:textId="77777777" w:rsidTr="00921AD4">
        <w:trPr>
          <w:trHeight w:val="273"/>
        </w:trPr>
        <w:tc>
          <w:tcPr>
            <w:tcW w:w="8472" w:type="dxa"/>
          </w:tcPr>
          <w:p w14:paraId="74A09E6B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značke, napr. samostatný informačný stánok vrátane personálneho zabezpečenia (</w:t>
            </w:r>
            <w:r w:rsidRPr="001D4B01">
              <w:rPr>
                <w:b/>
                <w:sz w:val="20"/>
                <w:szCs w:val="20"/>
              </w:rPr>
              <w:t>osoby</w:t>
            </w:r>
            <w:r w:rsidRPr="001D4B01">
              <w:rPr>
                <w:sz w:val="20"/>
                <w:szCs w:val="20"/>
              </w:rPr>
              <w:t xml:space="preserve">, ktorá bude poskytovať informácie o značke) </w:t>
            </w:r>
          </w:p>
        </w:tc>
        <w:tc>
          <w:tcPr>
            <w:tcW w:w="850" w:type="dxa"/>
          </w:tcPr>
          <w:p w14:paraId="50EA63D5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2</w:t>
            </w:r>
          </w:p>
        </w:tc>
      </w:tr>
      <w:tr w:rsidR="00D8793E" w:rsidRPr="001D4B01" w14:paraId="5757C110" w14:textId="77777777" w:rsidTr="00921AD4">
        <w:trPr>
          <w:trHeight w:val="273"/>
        </w:trPr>
        <w:tc>
          <w:tcPr>
            <w:tcW w:w="8472" w:type="dxa"/>
          </w:tcPr>
          <w:p w14:paraId="12D49E11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min. 1 oficiálne predajné miesto</w:t>
            </w:r>
            <w:r w:rsidRPr="001D4B01">
              <w:rPr>
                <w:sz w:val="20"/>
                <w:szCs w:val="20"/>
              </w:rPr>
              <w:t xml:space="preserve"> certifikovaných produktov, ktoré spĺňa všetky náležitosti vrátane poskytovania informácií o značke </w:t>
            </w:r>
          </w:p>
        </w:tc>
        <w:tc>
          <w:tcPr>
            <w:tcW w:w="850" w:type="dxa"/>
          </w:tcPr>
          <w:p w14:paraId="01C0AA73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3</w:t>
            </w:r>
          </w:p>
        </w:tc>
      </w:tr>
      <w:tr w:rsidR="00D8793E" w:rsidRPr="001D4B01" w14:paraId="6D4A0CF3" w14:textId="77777777" w:rsidTr="00921AD4">
        <w:trPr>
          <w:trHeight w:val="273"/>
        </w:trPr>
        <w:tc>
          <w:tcPr>
            <w:tcW w:w="8472" w:type="dxa"/>
          </w:tcPr>
          <w:p w14:paraId="5C966100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značke, vrátane personálneho zabezpečenia + </w:t>
            </w:r>
            <w:r w:rsidRPr="001D4B01">
              <w:rPr>
                <w:b/>
                <w:sz w:val="20"/>
                <w:szCs w:val="20"/>
              </w:rPr>
              <w:t>min. 1 oficiálne predajné miesto</w:t>
            </w:r>
            <w:r w:rsidRPr="001D4B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01413D8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4</w:t>
            </w:r>
          </w:p>
        </w:tc>
      </w:tr>
      <w:tr w:rsidR="00D8793E" w:rsidRPr="001D4B01" w14:paraId="3B2CAE56" w14:textId="77777777" w:rsidTr="00921AD4">
        <w:trPr>
          <w:trHeight w:val="273"/>
        </w:trPr>
        <w:tc>
          <w:tcPr>
            <w:tcW w:w="8472" w:type="dxa"/>
          </w:tcPr>
          <w:p w14:paraId="4CDFAB0E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bude </w:t>
            </w:r>
            <w:r w:rsidRPr="001D4B01">
              <w:rPr>
                <w:b/>
                <w:sz w:val="20"/>
                <w:szCs w:val="20"/>
              </w:rPr>
              <w:t>samostatný priestor</w:t>
            </w:r>
            <w:r w:rsidRPr="001D4B01">
              <w:rPr>
                <w:sz w:val="20"/>
                <w:szCs w:val="20"/>
              </w:rPr>
              <w:t xml:space="preserve"> pre poskytovanie informácií o značke vrátane personálneho zabezpečenia + </w:t>
            </w:r>
            <w:r w:rsidRPr="001D4B01">
              <w:rPr>
                <w:b/>
                <w:sz w:val="20"/>
                <w:szCs w:val="20"/>
              </w:rPr>
              <w:t>min. 2 oficiálne predajné miesta</w:t>
            </w:r>
            <w:r w:rsidRPr="001D4B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BB21DC4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5</w:t>
            </w:r>
          </w:p>
        </w:tc>
      </w:tr>
    </w:tbl>
    <w:p w14:paraId="3C28F3AE" w14:textId="19EEA2EA" w:rsidR="00D8793E" w:rsidRDefault="00D8793E" w:rsidP="00D8793E">
      <w:pPr>
        <w:spacing w:before="240" w:after="120" w:line="240" w:lineRule="auto"/>
        <w:jc w:val="both"/>
        <w:rPr>
          <w:rFonts w:cs="Calibri"/>
        </w:rPr>
      </w:pPr>
      <w:r w:rsidRPr="009C2E41">
        <w:rPr>
          <w:rFonts w:cs="Calibri"/>
        </w:rPr>
        <w:t>Žiadateľ musí splniť minimálne požiadavky, a to získať aspoň 1 bod, t.j. zabezpečiť na podujatí poskytovanie informácií o značke prostredníctvom informačného stánku (samostatného alebo iného univerzálneho pre celé podujatie) alebo prostredníctvom oficiálneho predajného miesta.</w:t>
      </w:r>
      <w:r>
        <w:rPr>
          <w:rFonts w:cs="Calibri"/>
        </w:rPr>
        <w:t xml:space="preserve"> </w:t>
      </w:r>
      <w:r w:rsidRPr="009C2E41">
        <w:rPr>
          <w:rFonts w:cs="Calibri"/>
        </w:rPr>
        <w:t xml:space="preserve">Informačné a propagačné materiály zabezpečí </w:t>
      </w:r>
      <w:r w:rsidR="00AA79C5">
        <w:rPr>
          <w:rFonts w:cs="Calibri"/>
        </w:rPr>
        <w:t>K</w:t>
      </w:r>
      <w:r w:rsidRPr="009C2E41">
        <w:rPr>
          <w:rFonts w:cs="Calibri"/>
        </w:rPr>
        <w:t>oordinátor značky. Usporiadateľ technicky a organizačne zabez</w:t>
      </w:r>
      <w:r>
        <w:rPr>
          <w:rFonts w:cs="Calibri"/>
        </w:rPr>
        <w:t xml:space="preserve">pečí poskytovanie informácií.  </w:t>
      </w:r>
    </w:p>
    <w:p w14:paraId="0A193D45" w14:textId="77777777" w:rsidR="00D8793E" w:rsidRDefault="00D8793E" w:rsidP="00D8793E">
      <w:pPr>
        <w:spacing w:before="240" w:after="120" w:line="240" w:lineRule="auto"/>
        <w:jc w:val="both"/>
        <w:rPr>
          <w:rFonts w:cs="Calibri"/>
        </w:rPr>
      </w:pPr>
    </w:p>
    <w:p w14:paraId="0550387E" w14:textId="77777777" w:rsidR="00D8793E" w:rsidRDefault="00D8793E" w:rsidP="00D8793E">
      <w:pPr>
        <w:spacing w:before="240" w:after="12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  <w:insideH w:val="single" w:sz="2" w:space="0" w:color="C00000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9356"/>
      </w:tblGrid>
      <w:tr w:rsidR="00D8793E" w:rsidRPr="009C2E41" w14:paraId="51B6F0CB" w14:textId="77777777" w:rsidTr="00921AD4">
        <w:trPr>
          <w:trHeight w:val="1781"/>
        </w:trPr>
        <w:tc>
          <w:tcPr>
            <w:tcW w:w="9356" w:type="dxa"/>
            <w:shd w:val="clear" w:color="auto" w:fill="auto"/>
          </w:tcPr>
          <w:p w14:paraId="7193E4A1" w14:textId="77777777" w:rsidR="00D8793E" w:rsidRPr="009C2E41" w:rsidRDefault="00D8793E" w:rsidP="00921AD4">
            <w:pPr>
              <w:spacing w:before="120" w:after="120" w:line="240" w:lineRule="auto"/>
              <w:ind w:right="57"/>
              <w:jc w:val="both"/>
              <w:rPr>
                <w:rFonts w:eastAsia="Arial" w:cs="Calibri"/>
                <w:spacing w:val="-1"/>
              </w:rPr>
            </w:pPr>
            <w:r w:rsidRPr="00BF6B4D">
              <w:rPr>
                <w:rFonts w:cs="Calibri"/>
              </w:rPr>
              <w:lastRenderedPageBreak/>
              <w:t xml:space="preserve">Rozdiel medzi </w:t>
            </w:r>
            <w:r>
              <w:rPr>
                <w:rFonts w:cs="Calibri"/>
              </w:rPr>
              <w:t>„</w:t>
            </w:r>
            <w:r w:rsidRPr="00BF6B4D">
              <w:rPr>
                <w:rFonts w:cs="Calibri"/>
              </w:rPr>
              <w:t>oficiálnym predajným miestom</w:t>
            </w:r>
            <w:r>
              <w:rPr>
                <w:rFonts w:cs="Calibri"/>
              </w:rPr>
              <w:t>“</w:t>
            </w:r>
            <w:r w:rsidRPr="00BF6B4D">
              <w:rPr>
                <w:rFonts w:cs="Calibri"/>
              </w:rPr>
              <w:t xml:space="preserve"> a miestom, ktoré poskytuje informácie je v tom, že </w:t>
            </w:r>
            <w:r>
              <w:rPr>
                <w:rFonts w:cs="Calibri"/>
              </w:rPr>
              <w:t>„</w:t>
            </w:r>
            <w:r w:rsidRPr="00BF6B4D">
              <w:rPr>
                <w:rFonts w:cs="Calibri"/>
              </w:rPr>
              <w:t>oficiálne predajné miesto</w:t>
            </w:r>
            <w:r>
              <w:rPr>
                <w:rFonts w:cs="Calibri"/>
              </w:rPr>
              <w:t>“</w:t>
            </w:r>
            <w:r w:rsidRPr="00BF6B4D">
              <w:rPr>
                <w:rFonts w:cs="Calibri"/>
              </w:rPr>
              <w:t xml:space="preserve"> zabezpečuje okrem poskytovania informácií aj predaj certifikovaných produktov. Oficiálnym predajným miestom môžu byť aj predajné stánky nositeľov značky (ak predávajú stanovený počet certifikovaných produktov a majú ostatné vlastnosti oficiálneho predajného miesta podľa Zásad pre udeľovanie a používanie značky). Podujatie môže získať viac bodov, ak predajné miesta regionálnych </w:t>
            </w:r>
            <w:r>
              <w:rPr>
                <w:rFonts w:cs="Calibri"/>
              </w:rPr>
              <w:t>producentov sú zároveň oficiálnymi predajnými</w:t>
            </w:r>
            <w:r w:rsidRPr="00BF6B4D">
              <w:rPr>
                <w:rFonts w:cs="Calibri"/>
              </w:rPr>
              <w:t xml:space="preserve"> miesta</w:t>
            </w:r>
            <w:r>
              <w:rPr>
                <w:rFonts w:cs="Calibri"/>
              </w:rPr>
              <w:t xml:space="preserve">mi (na podujatí je zabezpečených viac miest s informáciami o značke). </w:t>
            </w:r>
          </w:p>
        </w:tc>
      </w:tr>
    </w:tbl>
    <w:p w14:paraId="724082C5" w14:textId="77777777" w:rsidR="00D8793E" w:rsidRDefault="00D8793E" w:rsidP="00D8793E">
      <w:pPr>
        <w:spacing w:before="120" w:after="120" w:line="240" w:lineRule="auto"/>
        <w:jc w:val="both"/>
        <w:rPr>
          <w:rFonts w:cs="Calibri"/>
          <w:b/>
        </w:rPr>
      </w:pPr>
    </w:p>
    <w:p w14:paraId="2FE5B667" w14:textId="77777777" w:rsidR="00D8793E" w:rsidRPr="00585D65" w:rsidRDefault="00D8793E" w:rsidP="00D8793E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585D65">
        <w:rPr>
          <w:rFonts w:eastAsia="Times New Roman"/>
          <w:b/>
          <w:lang w:eastAsia="sk-SK"/>
        </w:rPr>
        <w:t>4. Výnimočnosť podujatia</w:t>
      </w:r>
    </w:p>
    <w:p w14:paraId="1A936A8E" w14:textId="77777777" w:rsidR="00D8793E" w:rsidRDefault="00D8793E" w:rsidP="00D8793E">
      <w:pPr>
        <w:spacing w:before="240" w:after="240" w:line="240" w:lineRule="auto"/>
        <w:jc w:val="both"/>
        <w:rPr>
          <w:rFonts w:eastAsia="Times New Roman"/>
          <w:lang w:eastAsia="sk-SK"/>
        </w:rPr>
      </w:pPr>
      <w:r w:rsidRPr="001571E5">
        <w:rPr>
          <w:rFonts w:eastAsia="Times New Roman"/>
          <w:lang w:eastAsia="sk-SK"/>
        </w:rPr>
        <w:t>Žiadateľ môže získať za výnimočnosť podujatia (4a, 4b) spolu max. 9 bodov.</w:t>
      </w:r>
      <w:r>
        <w:rPr>
          <w:rFonts w:eastAsia="Times New Roman"/>
          <w:lang w:eastAsia="sk-SK"/>
        </w:rPr>
        <w:t xml:space="preserve"> </w:t>
      </w:r>
    </w:p>
    <w:p w14:paraId="246B9AF6" w14:textId="77777777" w:rsidR="00D8793E" w:rsidRDefault="00D8793E" w:rsidP="00D8793E">
      <w:pPr>
        <w:spacing w:after="120" w:line="240" w:lineRule="auto"/>
        <w:jc w:val="both"/>
      </w:pPr>
      <w:r w:rsidRPr="00472D69">
        <w:rPr>
          <w:b/>
        </w:rPr>
        <w:t>4a. Usporiadateľ dodržiava zásady šetrnosti voči životnému prostrediu</w:t>
      </w:r>
      <w:r w:rsidRPr="00472D69">
        <w:t xml:space="preserve">. </w:t>
      </w:r>
    </w:p>
    <w:p w14:paraId="4F248CE2" w14:textId="77777777" w:rsidR="00D8793E" w:rsidRPr="00696BEC" w:rsidRDefault="00D8793E" w:rsidP="00D8793E">
      <w:pPr>
        <w:spacing w:before="120" w:after="120" w:line="240" w:lineRule="auto"/>
        <w:jc w:val="both"/>
      </w:pPr>
      <w:r>
        <w:t>Žiadateľ môže získať 1 bod za splnenie každej charakteristiky, spolu max. 3 body.</w:t>
      </w:r>
    </w:p>
    <w:tbl>
      <w:tblPr>
        <w:tblpPr w:leftFromText="141" w:rightFromText="141" w:vertAnchor="text" w:tblpXSpec="center" w:tblpY="1"/>
        <w:tblOverlap w:val="never"/>
        <w:tblW w:w="9322" w:type="dxa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50"/>
      </w:tblGrid>
      <w:tr w:rsidR="00D8793E" w:rsidRPr="001D4B01" w14:paraId="1A1684FE" w14:textId="77777777" w:rsidTr="00921AD4">
        <w:trPr>
          <w:trHeight w:val="286"/>
        </w:trPr>
        <w:tc>
          <w:tcPr>
            <w:tcW w:w="8472" w:type="dxa"/>
          </w:tcPr>
          <w:p w14:paraId="483D98D0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  <w:r w:rsidRPr="001D4B01">
              <w:rPr>
                <w:b/>
                <w:sz w:val="20"/>
                <w:szCs w:val="20"/>
              </w:rPr>
              <w:t>Triedenie odpadu na podujatí</w:t>
            </w:r>
          </w:p>
        </w:tc>
        <w:tc>
          <w:tcPr>
            <w:tcW w:w="850" w:type="dxa"/>
          </w:tcPr>
          <w:p w14:paraId="7E1C2DD0" w14:textId="77777777" w:rsidR="00D8793E" w:rsidRPr="001D4B01" w:rsidRDefault="00D8793E" w:rsidP="00921AD4">
            <w:pPr>
              <w:suppressAutoHyphens/>
              <w:spacing w:after="0" w:line="240" w:lineRule="auto"/>
              <w:ind w:left="-108" w:right="-54"/>
              <w:jc w:val="center"/>
              <w:rPr>
                <w:b/>
                <w:sz w:val="20"/>
                <w:szCs w:val="20"/>
              </w:rPr>
            </w:pPr>
            <w:r w:rsidRPr="001D4B01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1D4B01" w14:paraId="7454B7F7" w14:textId="77777777" w:rsidTr="00921AD4">
        <w:trPr>
          <w:trHeight w:val="243"/>
        </w:trPr>
        <w:tc>
          <w:tcPr>
            <w:tcW w:w="8472" w:type="dxa"/>
          </w:tcPr>
          <w:p w14:paraId="6CF8C4A2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1 sada nádob na triedenie odpadu (papier, sklo, plasty a spoločný odpad)  </w:t>
            </w:r>
          </w:p>
        </w:tc>
        <w:tc>
          <w:tcPr>
            <w:tcW w:w="850" w:type="dxa"/>
          </w:tcPr>
          <w:p w14:paraId="1E9C7C2E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793E" w:rsidRPr="001D4B01" w14:paraId="366265E3" w14:textId="77777777" w:rsidTr="00921AD4">
        <w:trPr>
          <w:trHeight w:val="286"/>
        </w:trPr>
        <w:tc>
          <w:tcPr>
            <w:tcW w:w="8472" w:type="dxa"/>
          </w:tcPr>
          <w:p w14:paraId="712274F7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Pri každom kontajneri na zmiešaný odpad je umiestnený kontajner na plasty</w:t>
            </w:r>
          </w:p>
        </w:tc>
        <w:tc>
          <w:tcPr>
            <w:tcW w:w="850" w:type="dxa"/>
          </w:tcPr>
          <w:p w14:paraId="51EE19D8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  <w:tr w:rsidR="00D8793E" w:rsidRPr="001D4B01" w14:paraId="4B270618" w14:textId="77777777" w:rsidTr="00921AD4">
        <w:trPr>
          <w:trHeight w:val="286"/>
        </w:trPr>
        <w:tc>
          <w:tcPr>
            <w:tcW w:w="8472" w:type="dxa"/>
          </w:tcPr>
          <w:p w14:paraId="77EB76F3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 xml:space="preserve">Usporiadateľ podujatia triedi odpad, ktorý mu vznikne pri príprave a po ukončení podujatia (napr. boxy na prepravu materiálu, baliace fólie a pod.), informuje o triedení odpadu aj predajcov na podujatí a ostatných zapojených. </w:t>
            </w:r>
          </w:p>
        </w:tc>
        <w:tc>
          <w:tcPr>
            <w:tcW w:w="850" w:type="dxa"/>
          </w:tcPr>
          <w:p w14:paraId="1F3F3F0B" w14:textId="77777777" w:rsidR="00D8793E" w:rsidRPr="001D4B01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14:paraId="586238B9" w14:textId="77777777" w:rsidR="00D8793E" w:rsidRPr="001D4B01" w:rsidRDefault="00D8793E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4B01">
              <w:rPr>
                <w:sz w:val="20"/>
                <w:szCs w:val="20"/>
              </w:rPr>
              <w:t>1</w:t>
            </w:r>
          </w:p>
        </w:tc>
      </w:tr>
    </w:tbl>
    <w:p w14:paraId="3321AE58" w14:textId="77777777" w:rsidR="00D8793E" w:rsidRDefault="00D8793E" w:rsidP="00D8793E">
      <w:pPr>
        <w:spacing w:after="0" w:line="240" w:lineRule="auto"/>
        <w:ind w:left="284" w:hanging="284"/>
        <w:jc w:val="both"/>
        <w:rPr>
          <w:b/>
        </w:rPr>
      </w:pPr>
    </w:p>
    <w:p w14:paraId="2E2A47D4" w14:textId="77777777" w:rsidR="00D8793E" w:rsidRDefault="00D8793E" w:rsidP="00D8793E">
      <w:pPr>
        <w:spacing w:after="0" w:line="240" w:lineRule="auto"/>
        <w:ind w:left="284" w:hanging="284"/>
        <w:jc w:val="both"/>
        <w:rPr>
          <w:b/>
        </w:rPr>
      </w:pPr>
      <w:r w:rsidRPr="00F40661">
        <w:rPr>
          <w:b/>
        </w:rPr>
        <w:t xml:space="preserve">4b. Významnosť podujatia  </w:t>
      </w:r>
    </w:p>
    <w:p w14:paraId="27124C09" w14:textId="77777777" w:rsidR="00D8793E" w:rsidRPr="001571E5" w:rsidRDefault="00D8793E" w:rsidP="00D8793E">
      <w:pPr>
        <w:spacing w:before="240" w:after="120" w:line="240" w:lineRule="auto"/>
        <w:ind w:left="284" w:hanging="284"/>
        <w:jc w:val="both"/>
      </w:pPr>
      <w:r w:rsidRPr="001571E5">
        <w:t>Žiadateľ získava body, ktoré prislúchajú vyššej významnosti podujatia</w:t>
      </w:r>
      <w:r>
        <w:t xml:space="preserve"> spolu max. 6 bodov.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993"/>
        <w:gridCol w:w="319"/>
        <w:gridCol w:w="3969"/>
        <w:gridCol w:w="886"/>
      </w:tblGrid>
      <w:tr w:rsidR="00D8793E" w:rsidRPr="00E51504" w14:paraId="77B264F0" w14:textId="77777777" w:rsidTr="00921AD4">
        <w:trPr>
          <w:jc w:val="center"/>
        </w:trPr>
        <w:tc>
          <w:tcPr>
            <w:tcW w:w="320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03FBBBB5" w14:textId="77777777" w:rsidR="00D8793E" w:rsidRPr="00E51504" w:rsidRDefault="00D8793E" w:rsidP="00921AD4">
            <w:pPr>
              <w:suppressAutoHyphens/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  <w:r w:rsidRPr="00E51504">
              <w:rPr>
                <w:b/>
                <w:sz w:val="20"/>
                <w:szCs w:val="20"/>
              </w:rPr>
              <w:t>Podujatie má</w:t>
            </w:r>
          </w:p>
        </w:tc>
        <w:tc>
          <w:tcPr>
            <w:tcW w:w="993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6B5CB856" w14:textId="77777777" w:rsidR="00D8793E" w:rsidRPr="00E51504" w:rsidRDefault="00D8793E" w:rsidP="00921AD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504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319" w:type="dxa"/>
            <w:tcBorders>
              <w:top w:val="nil"/>
              <w:left w:val="single" w:sz="2" w:space="0" w:color="385623" w:themeColor="accent6" w:themeShade="80"/>
              <w:bottom w:val="nil"/>
              <w:right w:val="single" w:sz="2" w:space="0" w:color="385623" w:themeColor="accent6" w:themeShade="80"/>
            </w:tcBorders>
            <w:shd w:val="clear" w:color="auto" w:fill="auto"/>
          </w:tcPr>
          <w:p w14:paraId="5F18B42D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51C502C8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  <w:r w:rsidRPr="00E51504">
              <w:rPr>
                <w:b/>
                <w:sz w:val="20"/>
                <w:szCs w:val="20"/>
              </w:rPr>
              <w:t>Podujatie podporuje rozvoj spolupráce s/so:</w:t>
            </w:r>
          </w:p>
        </w:tc>
        <w:tc>
          <w:tcPr>
            <w:tcW w:w="8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0E0883BB" w14:textId="77777777" w:rsidR="00D8793E" w:rsidRPr="00E51504" w:rsidRDefault="00D8793E" w:rsidP="00921AD4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1504">
              <w:rPr>
                <w:b/>
                <w:sz w:val="20"/>
                <w:szCs w:val="20"/>
              </w:rPr>
              <w:t>Body</w:t>
            </w:r>
          </w:p>
        </w:tc>
      </w:tr>
      <w:tr w:rsidR="00D8793E" w:rsidRPr="00E51504" w14:paraId="6C54DCD1" w14:textId="77777777" w:rsidTr="00921AD4">
        <w:trPr>
          <w:jc w:val="center"/>
        </w:trPr>
        <w:tc>
          <w:tcPr>
            <w:tcW w:w="320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11D73A62" w14:textId="77777777" w:rsidR="00D8793E" w:rsidRPr="00E51504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- miestny význam</w:t>
            </w:r>
          </w:p>
        </w:tc>
        <w:tc>
          <w:tcPr>
            <w:tcW w:w="993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08E78A5C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0</w:t>
            </w:r>
          </w:p>
        </w:tc>
        <w:tc>
          <w:tcPr>
            <w:tcW w:w="319" w:type="dxa"/>
            <w:tcBorders>
              <w:top w:val="nil"/>
              <w:left w:val="single" w:sz="2" w:space="0" w:color="385623" w:themeColor="accent6" w:themeShade="80"/>
              <w:bottom w:val="nil"/>
              <w:right w:val="single" w:sz="2" w:space="0" w:color="385623" w:themeColor="accent6" w:themeShade="80"/>
            </w:tcBorders>
            <w:shd w:val="clear" w:color="auto" w:fill="auto"/>
          </w:tcPr>
          <w:p w14:paraId="35B3AD36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4908B686" w14:textId="77777777" w:rsidR="00D8793E" w:rsidRPr="00E51504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 xml:space="preserve">- miestnymi subjektmi  </w:t>
            </w:r>
          </w:p>
        </w:tc>
        <w:tc>
          <w:tcPr>
            <w:tcW w:w="8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6E4F1E93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0</w:t>
            </w:r>
          </w:p>
        </w:tc>
      </w:tr>
      <w:tr w:rsidR="00D8793E" w:rsidRPr="00E51504" w14:paraId="53950401" w14:textId="77777777" w:rsidTr="00921AD4">
        <w:trPr>
          <w:jc w:val="center"/>
        </w:trPr>
        <w:tc>
          <w:tcPr>
            <w:tcW w:w="320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0EA84207" w14:textId="77777777" w:rsidR="00D8793E" w:rsidRPr="00E51504" w:rsidRDefault="00D8793E" w:rsidP="00921AD4">
            <w:pPr>
              <w:suppressAutoHyphens/>
              <w:spacing w:after="0" w:line="240" w:lineRule="auto"/>
              <w:ind w:right="-108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 xml:space="preserve">- regionálny význam </w:t>
            </w:r>
          </w:p>
        </w:tc>
        <w:tc>
          <w:tcPr>
            <w:tcW w:w="993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67F9C302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1</w:t>
            </w:r>
          </w:p>
        </w:tc>
        <w:tc>
          <w:tcPr>
            <w:tcW w:w="319" w:type="dxa"/>
            <w:tcBorders>
              <w:top w:val="nil"/>
              <w:left w:val="single" w:sz="2" w:space="0" w:color="385623" w:themeColor="accent6" w:themeShade="80"/>
              <w:bottom w:val="nil"/>
              <w:right w:val="single" w:sz="2" w:space="0" w:color="385623" w:themeColor="accent6" w:themeShade="80"/>
            </w:tcBorders>
            <w:shd w:val="clear" w:color="auto" w:fill="auto"/>
          </w:tcPr>
          <w:p w14:paraId="73BB13F7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6AF9EEAD" w14:textId="77777777" w:rsidR="00D8793E" w:rsidRPr="00E51504" w:rsidRDefault="00D8793E" w:rsidP="00921AD4">
            <w:pPr>
              <w:suppressAutoHyphens/>
              <w:spacing w:after="0" w:line="240" w:lineRule="auto"/>
              <w:ind w:left="142" w:right="-108" w:hanging="142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 xml:space="preserve">- regionálnymi subjektmi   </w:t>
            </w:r>
          </w:p>
        </w:tc>
        <w:tc>
          <w:tcPr>
            <w:tcW w:w="8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11465E1C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1</w:t>
            </w:r>
          </w:p>
        </w:tc>
      </w:tr>
      <w:tr w:rsidR="00D8793E" w:rsidRPr="00E51504" w14:paraId="16612F5B" w14:textId="77777777" w:rsidTr="00921AD4">
        <w:trPr>
          <w:jc w:val="center"/>
        </w:trPr>
        <w:tc>
          <w:tcPr>
            <w:tcW w:w="320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16C77E2C" w14:textId="77777777" w:rsidR="00D8793E" w:rsidRPr="00E51504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- národný význam</w:t>
            </w:r>
          </w:p>
        </w:tc>
        <w:tc>
          <w:tcPr>
            <w:tcW w:w="993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7E400F5C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2</w:t>
            </w:r>
          </w:p>
        </w:tc>
        <w:tc>
          <w:tcPr>
            <w:tcW w:w="319" w:type="dxa"/>
            <w:tcBorders>
              <w:top w:val="nil"/>
              <w:left w:val="single" w:sz="2" w:space="0" w:color="385623" w:themeColor="accent6" w:themeShade="80"/>
              <w:bottom w:val="nil"/>
              <w:right w:val="single" w:sz="2" w:space="0" w:color="385623" w:themeColor="accent6" w:themeShade="80"/>
            </w:tcBorders>
            <w:shd w:val="clear" w:color="auto" w:fill="auto"/>
          </w:tcPr>
          <w:p w14:paraId="7A9A3128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085CCBBD" w14:textId="77777777" w:rsidR="00D8793E" w:rsidRPr="00E51504" w:rsidRDefault="00D8793E" w:rsidP="00921AD4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- subjektmi na území SR</w:t>
            </w:r>
          </w:p>
        </w:tc>
        <w:tc>
          <w:tcPr>
            <w:tcW w:w="8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6B00BD0B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2</w:t>
            </w:r>
          </w:p>
        </w:tc>
      </w:tr>
      <w:tr w:rsidR="00D8793E" w:rsidRPr="00E51504" w14:paraId="7085B864" w14:textId="77777777" w:rsidTr="00921AD4">
        <w:trPr>
          <w:trHeight w:val="212"/>
          <w:jc w:val="center"/>
        </w:trPr>
        <w:tc>
          <w:tcPr>
            <w:tcW w:w="320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29628050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  <w:r w:rsidRPr="00E51504">
              <w:rPr>
                <w:sz w:val="20"/>
                <w:szCs w:val="20"/>
              </w:rPr>
              <w:t>- medzinárodný význam</w:t>
            </w:r>
          </w:p>
        </w:tc>
        <w:tc>
          <w:tcPr>
            <w:tcW w:w="993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42E15720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3</w:t>
            </w:r>
          </w:p>
        </w:tc>
        <w:tc>
          <w:tcPr>
            <w:tcW w:w="319" w:type="dxa"/>
            <w:tcBorders>
              <w:top w:val="nil"/>
              <w:left w:val="single" w:sz="2" w:space="0" w:color="385623" w:themeColor="accent6" w:themeShade="80"/>
              <w:bottom w:val="nil"/>
              <w:right w:val="single" w:sz="2" w:space="0" w:color="385623" w:themeColor="accent6" w:themeShade="80"/>
            </w:tcBorders>
            <w:shd w:val="clear" w:color="auto" w:fill="auto"/>
          </w:tcPr>
          <w:p w14:paraId="59D84D33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5A1690EA" w14:textId="77777777" w:rsidR="00D8793E" w:rsidRPr="00E51504" w:rsidRDefault="00D8793E" w:rsidP="00921AD4">
            <w:pPr>
              <w:spacing w:after="0" w:line="240" w:lineRule="auto"/>
              <w:jc w:val="both"/>
              <w:rPr>
                <w:b/>
              </w:rPr>
            </w:pPr>
            <w:r w:rsidRPr="00E51504">
              <w:rPr>
                <w:sz w:val="20"/>
                <w:szCs w:val="20"/>
              </w:rPr>
              <w:t>- zahraničnými subjektmi</w:t>
            </w:r>
          </w:p>
        </w:tc>
        <w:tc>
          <w:tcPr>
            <w:tcW w:w="886" w:type="dxa"/>
            <w:tcBorders>
              <w:top w:val="single" w:sz="2" w:space="0" w:color="385623" w:themeColor="accent6" w:themeShade="80"/>
              <w:left w:val="single" w:sz="2" w:space="0" w:color="385623" w:themeColor="accent6" w:themeShade="80"/>
              <w:bottom w:val="single" w:sz="2" w:space="0" w:color="385623" w:themeColor="accent6" w:themeShade="80"/>
              <w:right w:val="single" w:sz="2" w:space="0" w:color="385623" w:themeColor="accent6" w:themeShade="80"/>
            </w:tcBorders>
            <w:shd w:val="clear" w:color="auto" w:fill="auto"/>
          </w:tcPr>
          <w:p w14:paraId="2EC256B9" w14:textId="77777777" w:rsidR="00D8793E" w:rsidRPr="00E51504" w:rsidRDefault="00D8793E" w:rsidP="0092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1504">
              <w:rPr>
                <w:sz w:val="20"/>
                <w:szCs w:val="20"/>
              </w:rPr>
              <w:t>3</w:t>
            </w:r>
          </w:p>
        </w:tc>
      </w:tr>
    </w:tbl>
    <w:p w14:paraId="54FFD594" w14:textId="77777777" w:rsidR="00D8793E" w:rsidRDefault="00D8793E" w:rsidP="00D8793E">
      <w:pPr>
        <w:spacing w:after="0" w:line="240" w:lineRule="auto"/>
        <w:ind w:left="284" w:hanging="284"/>
        <w:jc w:val="both"/>
        <w:rPr>
          <w:b/>
        </w:rPr>
      </w:pPr>
    </w:p>
    <w:p w14:paraId="75B17557" w14:textId="77777777" w:rsidR="00D8793E" w:rsidRDefault="00D8793E" w:rsidP="00D8793E">
      <w:pPr>
        <w:spacing w:after="0" w:line="240" w:lineRule="auto"/>
        <w:ind w:left="284" w:hanging="284"/>
        <w:jc w:val="both"/>
        <w:rPr>
          <w:b/>
        </w:rPr>
      </w:pPr>
    </w:p>
    <w:p w14:paraId="33EF7DFF" w14:textId="77777777" w:rsidR="00D8793E" w:rsidRPr="00DB4FD2" w:rsidRDefault="00D8793E" w:rsidP="00D8793E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  <w:insideH w:val="single" w:sz="2" w:space="0" w:color="C00000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9356"/>
      </w:tblGrid>
      <w:tr w:rsidR="00D8793E" w:rsidRPr="009C2E41" w14:paraId="68CBA118" w14:textId="77777777" w:rsidTr="00921AD4">
        <w:trPr>
          <w:trHeight w:val="1411"/>
        </w:trPr>
        <w:tc>
          <w:tcPr>
            <w:tcW w:w="9356" w:type="dxa"/>
            <w:shd w:val="clear" w:color="auto" w:fill="auto"/>
          </w:tcPr>
          <w:p w14:paraId="05C16EFD" w14:textId="77777777" w:rsidR="00D8793E" w:rsidRPr="00EA09BB" w:rsidRDefault="00D8793E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1571E5">
              <w:rPr>
                <w:rFonts w:eastAsia="Times New Roman"/>
                <w:lang w:eastAsia="sk-SK"/>
              </w:rPr>
              <w:t>Žiadateľ získava v daných kritériách body, ktoré prislúchajú vyššej významnosti podujatia. Napríklad ak má podujatie národný význam, predpokladá sa, že má aj regionálny význam. Žiadateľ nezíska 1 bod za regionálny význam plus 2 body za národný význam, ale 2 body za národný význam, t.j. vyššiu významnosť. Žiadateľ môže získať maximálne 6 bodov - maximálne 3 body (medzinárodný význam podujatia) a maximálne 3 body (podpora rozvoja spolupráce so zahraničnými partnermi).</w:t>
            </w:r>
            <w:r>
              <w:rPr>
                <w:rFonts w:eastAsia="Times New Roman"/>
                <w:lang w:eastAsia="sk-SK"/>
              </w:rPr>
              <w:t xml:space="preserve">   </w:t>
            </w:r>
          </w:p>
        </w:tc>
      </w:tr>
    </w:tbl>
    <w:p w14:paraId="66F016F8" w14:textId="77777777" w:rsidR="00D8793E" w:rsidRDefault="00D8793E" w:rsidP="00D8793E">
      <w:pPr>
        <w:spacing w:after="0" w:line="240" w:lineRule="auto"/>
        <w:jc w:val="both"/>
        <w:rPr>
          <w:rFonts w:eastAsia="Times New Roman"/>
          <w:highlight w:val="cyan"/>
          <w:lang w:eastAsia="sk-SK"/>
        </w:rPr>
      </w:pPr>
    </w:p>
    <w:p w14:paraId="23AE0E99" w14:textId="77777777" w:rsidR="00D8793E" w:rsidRDefault="00D8793E" w:rsidP="00D8793E">
      <w:pPr>
        <w:spacing w:after="0" w:line="240" w:lineRule="auto"/>
        <w:jc w:val="both"/>
        <w:rPr>
          <w:rFonts w:eastAsia="Times New Roman"/>
          <w:highlight w:val="cyan"/>
          <w:lang w:eastAsia="sk-SK"/>
        </w:rPr>
      </w:pPr>
    </w:p>
    <w:p w14:paraId="6772C9A3" w14:textId="77777777" w:rsidR="00D8793E" w:rsidRPr="00B10F39" w:rsidRDefault="00D8793E" w:rsidP="00D8793E">
      <w:pPr>
        <w:spacing w:after="0" w:line="240" w:lineRule="auto"/>
        <w:ind w:left="1701" w:hanging="1701"/>
        <w:jc w:val="both"/>
        <w:rPr>
          <w:rFonts w:eastAsia="Times New Roman"/>
          <w:lang w:eastAsia="sk-SK"/>
        </w:rPr>
      </w:pPr>
      <w:r w:rsidRPr="00B10F39">
        <w:rPr>
          <w:rFonts w:eastAsia="Times New Roman"/>
          <w:i/>
          <w:u w:val="single"/>
          <w:lang w:eastAsia="sk-SK"/>
        </w:rPr>
        <w:t>Spôsob overenia:</w:t>
      </w:r>
      <w:r w:rsidRPr="00B10F39">
        <w:rPr>
          <w:rFonts w:eastAsia="Times New Roman"/>
          <w:i/>
          <w:u w:val="single"/>
          <w:lang w:eastAsia="sk-SK"/>
        </w:rPr>
        <w:tab/>
      </w:r>
      <w:r w:rsidRPr="00B10F39">
        <w:rPr>
          <w:rFonts w:eastAsia="Times New Roman"/>
          <w:lang w:eastAsia="sk-SK"/>
        </w:rPr>
        <w:t xml:space="preserve">Žiadateľ k žiadosti prikladá </w:t>
      </w:r>
      <w:r>
        <w:rPr>
          <w:rFonts w:eastAsia="Times New Roman"/>
          <w:b/>
          <w:color w:val="C00000"/>
          <w:lang w:eastAsia="sk-SK"/>
        </w:rPr>
        <w:t>PLÁN ORGANIZOVANÉHO PODUJATIA</w:t>
      </w:r>
      <w:r w:rsidRPr="00B10F39">
        <w:rPr>
          <w:rFonts w:eastAsia="Times New Roman"/>
          <w:lang w:eastAsia="sk-SK"/>
        </w:rPr>
        <w:t>, kde opisuje naplnenie všetkých kritérií jedinečnosti</w:t>
      </w:r>
      <w:r>
        <w:rPr>
          <w:rFonts w:eastAsia="Times New Roman"/>
          <w:lang w:eastAsia="sk-SK"/>
        </w:rPr>
        <w:t>,</w:t>
      </w:r>
      <w:r w:rsidRPr="00B10F39">
        <w:rPr>
          <w:rFonts w:eastAsia="Times New Roman"/>
          <w:lang w:eastAsia="sk-SK"/>
        </w:rPr>
        <w:t xml:space="preserve"> fotodokumentáciu už organizovaného podujatia a pod. </w:t>
      </w:r>
    </w:p>
    <w:p w14:paraId="39AE6C0D" w14:textId="77777777" w:rsidR="00D8793E" w:rsidRDefault="00D8793E" w:rsidP="00D8793E">
      <w:pPr>
        <w:spacing w:after="240" w:line="240" w:lineRule="auto"/>
        <w:ind w:right="58"/>
        <w:jc w:val="both"/>
        <w:rPr>
          <w:rFonts w:eastAsia="Arial" w:cs="Calibri"/>
          <w:spacing w:val="-1"/>
        </w:rPr>
      </w:pPr>
    </w:p>
    <w:p w14:paraId="7373EF88" w14:textId="77777777" w:rsidR="00D8793E" w:rsidRDefault="00D8793E" w:rsidP="00D8793E">
      <w:pPr>
        <w:spacing w:after="0" w:line="240" w:lineRule="auto"/>
        <w:ind w:left="1701" w:hanging="1701"/>
        <w:jc w:val="both"/>
        <w:rPr>
          <w:rFonts w:eastAsia="Times New Roman"/>
          <w:lang w:eastAsia="sk-SK"/>
        </w:rPr>
      </w:pPr>
    </w:p>
    <w:p w14:paraId="41B9392E" w14:textId="77777777" w:rsidR="00D8793E" w:rsidRPr="00B10F39" w:rsidRDefault="00D8793E" w:rsidP="00D8793E">
      <w:pPr>
        <w:spacing w:after="0" w:line="360" w:lineRule="auto"/>
        <w:jc w:val="center"/>
        <w:rPr>
          <w:rFonts w:eastAsia="Times New Roman"/>
          <w:lang w:eastAsia="sk-SK"/>
        </w:rPr>
      </w:pPr>
    </w:p>
    <w:p w14:paraId="79D36E74" w14:textId="77777777" w:rsidR="002D5FA0" w:rsidRDefault="002D5FA0"/>
    <w:sectPr w:rsidR="002D5FA0" w:rsidSect="00142B0C">
      <w:headerReference w:type="default" r:id="rId9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9C84" w14:textId="77777777" w:rsidR="00965571" w:rsidRDefault="00965571">
      <w:pPr>
        <w:spacing w:after="0" w:line="240" w:lineRule="auto"/>
      </w:pPr>
      <w:r>
        <w:separator/>
      </w:r>
    </w:p>
  </w:endnote>
  <w:endnote w:type="continuationSeparator" w:id="0">
    <w:p w14:paraId="5FCD6C29" w14:textId="77777777" w:rsidR="00965571" w:rsidRDefault="0096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795319"/>
      <w:docPartObj>
        <w:docPartGallery w:val="Page Numbers (Bottom of Page)"/>
        <w:docPartUnique/>
      </w:docPartObj>
    </w:sdtPr>
    <w:sdtContent>
      <w:p w14:paraId="56EDD420" w14:textId="77777777" w:rsidR="00D8793E" w:rsidRDefault="00002190">
        <w:pPr>
          <w:pStyle w:val="Pta"/>
          <w:jc w:val="center"/>
        </w:pPr>
        <w:r>
          <w:fldChar w:fldCharType="begin"/>
        </w:r>
        <w:r w:rsidR="00D8793E">
          <w:instrText>PAGE   \* MERGEFORMAT</w:instrText>
        </w:r>
        <w:r>
          <w:fldChar w:fldCharType="separate"/>
        </w:r>
        <w:r w:rsidR="00AA79C5">
          <w:rPr>
            <w:noProof/>
          </w:rPr>
          <w:t>1</w:t>
        </w:r>
        <w:r>
          <w:fldChar w:fldCharType="end"/>
        </w:r>
      </w:p>
    </w:sdtContent>
  </w:sdt>
  <w:p w14:paraId="7CEFB539" w14:textId="77777777" w:rsidR="00D8793E" w:rsidRPr="00A860C7" w:rsidRDefault="00D8793E">
    <w:pPr>
      <w:pStyle w:val="Pt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ED35" w14:textId="77777777" w:rsidR="00965571" w:rsidRDefault="00965571">
      <w:pPr>
        <w:spacing w:after="0" w:line="240" w:lineRule="auto"/>
      </w:pPr>
      <w:r>
        <w:separator/>
      </w:r>
    </w:p>
  </w:footnote>
  <w:footnote w:type="continuationSeparator" w:id="0">
    <w:p w14:paraId="0976DDE5" w14:textId="77777777" w:rsidR="00965571" w:rsidRDefault="0096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6737" w14:textId="77777777" w:rsidR="00000000" w:rsidRPr="00A860C7" w:rsidRDefault="00D8793E" w:rsidP="00A860C7">
    <w:pPr>
      <w:pStyle w:val="Hlavika"/>
      <w:jc w:val="center"/>
      <w:rPr>
        <w:rFonts w:cs="Calibri"/>
        <w:sz w:val="20"/>
        <w:szCs w:val="20"/>
      </w:rPr>
    </w:pPr>
    <w:r w:rsidRPr="0041190D">
      <w:rPr>
        <w:sz w:val="20"/>
        <w:szCs w:val="20"/>
      </w:rPr>
      <w:t>Kritériá pre udeľovanie značky</w:t>
    </w:r>
    <w:r>
      <w:rPr>
        <w:sz w:val="20"/>
        <w:szCs w:val="20"/>
      </w:rPr>
      <w:t xml:space="preserve"> na tradičné podujatia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5FBC"/>
    <w:multiLevelType w:val="hybridMultilevel"/>
    <w:tmpl w:val="D0D2B5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51F59"/>
    <w:multiLevelType w:val="hybridMultilevel"/>
    <w:tmpl w:val="BE429D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939544">
    <w:abstractNumId w:val="1"/>
  </w:num>
  <w:num w:numId="2" w16cid:durableId="205626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93E"/>
    <w:rsid w:val="00002190"/>
    <w:rsid w:val="00250BFD"/>
    <w:rsid w:val="002D5FA0"/>
    <w:rsid w:val="00446985"/>
    <w:rsid w:val="00487361"/>
    <w:rsid w:val="004F2595"/>
    <w:rsid w:val="00593AC3"/>
    <w:rsid w:val="00782EA6"/>
    <w:rsid w:val="0078516C"/>
    <w:rsid w:val="007C7666"/>
    <w:rsid w:val="00802EA9"/>
    <w:rsid w:val="0088106B"/>
    <w:rsid w:val="00965571"/>
    <w:rsid w:val="00AA79C5"/>
    <w:rsid w:val="00AD00F1"/>
    <w:rsid w:val="00AD1160"/>
    <w:rsid w:val="00AD11B8"/>
    <w:rsid w:val="00AE206E"/>
    <w:rsid w:val="00BF052C"/>
    <w:rsid w:val="00D8793E"/>
    <w:rsid w:val="00D9166A"/>
    <w:rsid w:val="00E4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Rovná spojovacia šípka 270"/>
      </o:rules>
    </o:shapelayout>
  </w:shapeDefaults>
  <w:decimalSymbol w:val=","/>
  <w:listSeparator w:val=";"/>
  <w14:docId w14:val="2A681D01"/>
  <w15:docId w15:val="{9C9BA353-F934-4D9E-B909-5845A10B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79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793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8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793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8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793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7666"/>
    <w:rPr>
      <w:rFonts w:ascii="Tahoma" w:eastAsia="Calibri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AD00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EA74-3CA7-4E44-A1A9-FC81720C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Kata</cp:lastModifiedBy>
  <cp:revision>5</cp:revision>
  <dcterms:created xsi:type="dcterms:W3CDTF">2023-11-06T19:31:00Z</dcterms:created>
  <dcterms:modified xsi:type="dcterms:W3CDTF">2023-11-21T09:01:00Z</dcterms:modified>
</cp:coreProperties>
</file>